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3"/>
        <w:tblW w:w="9918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Pr="001D4EC7" w:rsidR="008633DD" w:rsidTr="003A4061" w14:paraId="11581D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A4061" w:rsidR="008633DD" w:rsidP="0059767D" w:rsidRDefault="008633DD" w14:paraId="549EAC7D" w14:textId="77777777">
            <w:pPr>
              <w:rPr>
                <w:rStyle w:val="Strong"/>
                <w:b/>
              </w:rPr>
            </w:pPr>
            <w:r w:rsidRPr="003A4061">
              <w:rPr>
                <w:rStyle w:val="Strong"/>
                <w:b/>
              </w:rPr>
              <w:t>Title:</w:t>
            </w:r>
          </w:p>
        </w:tc>
        <w:tc>
          <w:tcPr>
            <w:tcW w:w="7258" w:type="dxa"/>
          </w:tcPr>
          <w:p w:rsidRPr="000573FA" w:rsidR="008633DD" w:rsidP="0059767D" w:rsidRDefault="000573FA" w14:paraId="664C1F42" w14:textId="3B807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</w:rPr>
            </w:pPr>
            <w:r w:rsidRPr="000573FA">
              <w:rPr>
                <w:rStyle w:val="Strong"/>
                <w:b/>
                <w:bCs/>
              </w:rPr>
              <w:t>Portfolio Councillor Policy</w:t>
            </w:r>
          </w:p>
        </w:tc>
      </w:tr>
      <w:tr w:rsidRPr="001D4EC7" w:rsidR="00781D0F" w:rsidTr="003A4061" w14:paraId="5EDC76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A4061" w:rsidR="00781D0F" w:rsidP="0059767D" w:rsidRDefault="00781D0F" w14:paraId="7C79B1AD" w14:textId="77777777">
            <w:pPr>
              <w:rPr>
                <w:rStyle w:val="Strong"/>
                <w:b/>
              </w:rPr>
            </w:pPr>
            <w:r w:rsidRPr="003A4061">
              <w:rPr>
                <w:rStyle w:val="Strong"/>
                <w:b/>
              </w:rPr>
              <w:t>Type</w:t>
            </w:r>
            <w:r w:rsidRPr="003A4061" w:rsidR="00B54CF6">
              <w:rPr>
                <w:rStyle w:val="Strong"/>
                <w:b/>
              </w:rPr>
              <w:t xml:space="preserve"> of policy</w:t>
            </w:r>
            <w:r w:rsidRPr="003A4061">
              <w:rPr>
                <w:rStyle w:val="Strong"/>
                <w:b/>
              </w:rPr>
              <w:t>:</w:t>
            </w:r>
          </w:p>
        </w:tc>
        <w:tc>
          <w:tcPr>
            <w:tcW w:w="7258" w:type="dxa"/>
          </w:tcPr>
          <w:p w:rsidRPr="001D4EC7" w:rsidR="00781D0F" w:rsidP="0059767D" w:rsidRDefault="000573FA" w14:paraId="63A227C4" w14:textId="4790B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</w:t>
            </w:r>
          </w:p>
        </w:tc>
      </w:tr>
      <w:tr w:rsidRPr="001D4EC7" w:rsidR="00626EA9" w:rsidTr="003A4061" w14:paraId="6F3FF8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A4061" w:rsidR="00626EA9" w:rsidP="0059767D" w:rsidRDefault="00781D0F" w14:paraId="4AA8ACA1" w14:textId="77777777">
            <w:pPr>
              <w:rPr>
                <w:rStyle w:val="Strong"/>
                <w:b/>
              </w:rPr>
            </w:pPr>
            <w:r w:rsidRPr="003A4061">
              <w:rPr>
                <w:rStyle w:val="Strong"/>
                <w:b/>
              </w:rPr>
              <w:t>Adopted:</w:t>
            </w:r>
          </w:p>
        </w:tc>
        <w:tc>
          <w:tcPr>
            <w:tcW w:w="7258" w:type="dxa"/>
          </w:tcPr>
          <w:p w:rsidRPr="001D4EC7" w:rsidR="00626EA9" w:rsidP="0059767D" w:rsidRDefault="000573FA" w14:paraId="43F37E45" w14:textId="03B43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</w:t>
            </w:r>
          </w:p>
        </w:tc>
      </w:tr>
      <w:tr w:rsidRPr="001D4EC7" w:rsidR="008633DD" w:rsidTr="003A4061" w14:paraId="21CFC2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A4061" w:rsidR="008633DD" w:rsidP="0059767D" w:rsidRDefault="00AC7832" w14:paraId="042C513E" w14:textId="5FCAFE98">
            <w:p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Record</w:t>
            </w:r>
            <w:r w:rsidRPr="003A4061" w:rsidR="008633DD">
              <w:rPr>
                <w:rStyle w:val="Strong"/>
                <w:b/>
              </w:rPr>
              <w:t xml:space="preserve"> No:</w:t>
            </w:r>
          </w:p>
        </w:tc>
        <w:tc>
          <w:tcPr>
            <w:tcW w:w="7258" w:type="dxa"/>
          </w:tcPr>
          <w:p w:rsidRPr="001D4EC7" w:rsidR="008633DD" w:rsidP="0059767D" w:rsidRDefault="00383833" w14:paraId="333560CF" w14:textId="0FADB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33">
              <w:rPr>
                <w:highlight w:val="yellow"/>
              </w:rPr>
              <w:t>Xxxx</w:t>
            </w:r>
          </w:p>
        </w:tc>
      </w:tr>
      <w:tr w:rsidRPr="001D4EC7" w:rsidR="008633DD" w:rsidTr="003A4061" w14:paraId="478B3F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Pr="003A4061" w:rsidR="008633DD" w:rsidP="0059767D" w:rsidRDefault="008633DD" w14:paraId="3A5C4EBF" w14:textId="77777777">
            <w:pPr>
              <w:rPr>
                <w:rStyle w:val="Strong"/>
                <w:b/>
              </w:rPr>
            </w:pPr>
            <w:r w:rsidRPr="003A4061">
              <w:rPr>
                <w:rStyle w:val="Strong"/>
                <w:b/>
              </w:rPr>
              <w:t>Attachments:</w:t>
            </w:r>
          </w:p>
        </w:tc>
        <w:tc>
          <w:tcPr>
            <w:tcW w:w="7258" w:type="dxa"/>
          </w:tcPr>
          <w:p w:rsidRPr="001D4EC7" w:rsidR="008633DD" w:rsidP="0059767D" w:rsidRDefault="003A25D8" w14:paraId="0245B707" w14:textId="5BBF2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Attachment 1 – Form of appointment</w:t>
            </w:r>
          </w:p>
        </w:tc>
      </w:tr>
    </w:tbl>
    <w:p w:rsidR="008633DD" w:rsidP="0059767D" w:rsidRDefault="008633DD" w14:paraId="441078BB" w14:textId="4F19CA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5"/>
      </w:tblGrid>
      <w:tr w:rsidR="000F7BF1" w:rsidTr="000F7BF1" w14:paraId="395C5BB8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Pr="000F7BF1" w:rsidR="000F7BF1" w:rsidP="000F7BF1" w:rsidRDefault="000F7BF1" w14:paraId="0EE63801" w14:textId="77777777">
            <w:pPr>
              <w:jc w:val="center"/>
              <w:rPr>
                <w:b/>
                <w:bCs/>
              </w:rPr>
            </w:pPr>
            <w:r w:rsidRPr="000F7BF1">
              <w:rPr>
                <w:b/>
                <w:bCs/>
                <w:sz w:val="32"/>
                <w:szCs w:val="36"/>
              </w:rPr>
              <w:t>Acknowledgement of Country</w:t>
            </w:r>
          </w:p>
          <w:p w:rsidRPr="00EF1BB3" w:rsidR="00EF1BB3" w:rsidP="00EF1BB3" w:rsidRDefault="00EF1BB3" w14:paraId="7B77D8E2" w14:textId="77777777">
            <w:pPr>
              <w:jc w:val="center"/>
              <w:rPr>
                <w:i/>
              </w:rPr>
            </w:pPr>
            <w:r w:rsidRPr="00EF1BB3">
              <w:rPr>
                <w:i/>
              </w:rPr>
              <w:t xml:space="preserve">Murrindindi Shire Council is proud to acknowledge the Taungurung and Wurundjeri Woi Wurrung people as the traditional owners of the land we now call Murrindindi Shire. </w:t>
            </w:r>
          </w:p>
          <w:p w:rsidRPr="00EF1BB3" w:rsidR="00EF1BB3" w:rsidP="00EF1BB3" w:rsidRDefault="00EF1BB3" w14:paraId="01F7736E" w14:textId="77777777">
            <w:pPr>
              <w:jc w:val="center"/>
              <w:rPr>
                <w:i/>
              </w:rPr>
            </w:pPr>
            <w:r w:rsidRPr="00EF1BB3">
              <w:rPr>
                <w:i/>
              </w:rPr>
              <w:t xml:space="preserve">We pay our respects to First Nations leaders and elders, past, present and emerging, who are the keepers of history, traditions, knowledge and culture of this land. </w:t>
            </w:r>
          </w:p>
          <w:p w:rsidRPr="000F7BF1" w:rsidR="000F7BF1" w:rsidP="00EF1BB3" w:rsidRDefault="00EF1BB3" w14:paraId="5B2BC61E" w14:textId="53F000B2">
            <w:pPr>
              <w:jc w:val="center"/>
              <w:rPr>
                <w:i/>
              </w:rPr>
            </w:pPr>
            <w:r w:rsidRPr="00EF1BB3">
              <w:rPr>
                <w:i/>
              </w:rPr>
              <w:t>We commit to working in collaboration with traditional owners of this land in a spirit of reconciliation and partnership.</w:t>
            </w:r>
          </w:p>
        </w:tc>
      </w:tr>
    </w:tbl>
    <w:p w:rsidRPr="00874029" w:rsidR="00012B14" w:rsidP="00FE3E92" w:rsidRDefault="00E36B8A" w14:paraId="277B2145" w14:textId="77777777">
      <w:pPr>
        <w:pStyle w:val="Heading3"/>
      </w:pPr>
      <w:r w:rsidRPr="00874029">
        <w:t xml:space="preserve">Purpose </w:t>
      </w:r>
    </w:p>
    <w:p w:rsidRPr="001D4EC7" w:rsidR="00012B14" w:rsidP="00C160AE" w:rsidRDefault="00C160AE" w14:paraId="6961537A" w14:textId="302DB9CF">
      <w:pPr>
        <w:spacing w:before="240"/>
      </w:pPr>
      <w:r w:rsidRPr="00C160AE">
        <w:t xml:space="preserve">Murrindindi Shire Council has established </w:t>
      </w:r>
      <w:r w:rsidR="001B1E3F">
        <w:t>a</w:t>
      </w:r>
      <w:r w:rsidRPr="00C160AE" w:rsidR="001B1E3F">
        <w:t xml:space="preserve"> </w:t>
      </w:r>
      <w:r w:rsidRPr="00C160AE" w:rsidR="0011660D">
        <w:t xml:space="preserve">Councillor </w:t>
      </w:r>
      <w:r w:rsidRPr="00C160AE">
        <w:t xml:space="preserve">Portfolio system. The purpose of </w:t>
      </w:r>
      <w:r w:rsidRPr="00C160AE" w:rsidR="001B1E3F">
        <w:t>th</w:t>
      </w:r>
      <w:r w:rsidR="001B1E3F">
        <w:t>is</w:t>
      </w:r>
      <w:r w:rsidRPr="00C160AE" w:rsidR="001B1E3F">
        <w:t xml:space="preserve"> </w:t>
      </w:r>
      <w:r w:rsidR="001B1E3F">
        <w:t>policy</w:t>
      </w:r>
      <w:r w:rsidRPr="00C160AE">
        <w:t xml:space="preserve"> is to articulate the </w:t>
      </w:r>
      <w:r w:rsidR="0067735E">
        <w:t xml:space="preserve">role of the Portfolio Councillor </w:t>
      </w:r>
      <w:r w:rsidRPr="00C160AE">
        <w:t xml:space="preserve">and </w:t>
      </w:r>
      <w:r w:rsidR="0067735E">
        <w:t xml:space="preserve">the </w:t>
      </w:r>
      <w:r w:rsidRPr="00C160AE">
        <w:t xml:space="preserve">support </w:t>
      </w:r>
      <w:r w:rsidR="0067735E">
        <w:t xml:space="preserve">that </w:t>
      </w:r>
      <w:r w:rsidR="003A25D8">
        <w:t xml:space="preserve">they </w:t>
      </w:r>
      <w:r w:rsidR="0067735E">
        <w:t xml:space="preserve">will </w:t>
      </w:r>
      <w:r w:rsidRPr="00C160AE">
        <w:t>be provided.</w:t>
      </w:r>
    </w:p>
    <w:p w:rsidRPr="00E36B8A" w:rsidR="00012B14" w:rsidP="00FE3E92" w:rsidRDefault="008633DD" w14:paraId="55CC65DB" w14:textId="77777777">
      <w:pPr>
        <w:pStyle w:val="Heading3"/>
      </w:pPr>
      <w:r w:rsidRPr="00E36B8A">
        <w:t>Rationale</w:t>
      </w:r>
    </w:p>
    <w:p w:rsidRPr="001D4EC7" w:rsidR="00012B14" w:rsidP="001353AF" w:rsidRDefault="001B1E3F" w14:paraId="1D6C6A09" w14:textId="653E03B4">
      <w:pPr>
        <w:spacing w:before="240"/>
      </w:pPr>
      <w:r>
        <w:t>Good governance and appropriate operation of a Portfolio Councillor system require</w:t>
      </w:r>
      <w:r w:rsidR="0011660D">
        <w:t>s</w:t>
      </w:r>
      <w:r>
        <w:t xml:space="preserve"> a policy establishing the role of </w:t>
      </w:r>
      <w:r w:rsidR="0067735E">
        <w:t xml:space="preserve">the </w:t>
      </w:r>
      <w:r>
        <w:t xml:space="preserve">Portfolio Councillor and the support that will be provided. </w:t>
      </w:r>
    </w:p>
    <w:p w:rsidRPr="00E36B8A" w:rsidR="00012B14" w:rsidP="00FE3E92" w:rsidRDefault="00012B14" w14:paraId="4449AF0F" w14:textId="77777777">
      <w:pPr>
        <w:pStyle w:val="Heading3"/>
      </w:pPr>
      <w:r w:rsidRPr="00E36B8A">
        <w:t xml:space="preserve">Scope </w:t>
      </w:r>
    </w:p>
    <w:p w:rsidR="00126C95" w:rsidP="00126C95" w:rsidRDefault="001B1E3F" w14:paraId="4D461723" w14:textId="135B4A6D">
      <w:pPr>
        <w:spacing w:before="240"/>
      </w:pPr>
      <w:r>
        <w:t xml:space="preserve">The policy </w:t>
      </w:r>
      <w:r w:rsidR="00126C95">
        <w:t xml:space="preserve">applies to Portfolio Councillors and Council officers </w:t>
      </w:r>
      <w:r w:rsidR="00EF2F2C">
        <w:t xml:space="preserve">responsible for </w:t>
      </w:r>
      <w:r w:rsidR="00126C95">
        <w:t xml:space="preserve">ensuring that the Portfolio Councillor is kept informed on key matters relating to their </w:t>
      </w:r>
      <w:r w:rsidR="00EF2F2C">
        <w:t xml:space="preserve">portfolio </w:t>
      </w:r>
      <w:r w:rsidR="00126C95">
        <w:t xml:space="preserve">area. </w:t>
      </w:r>
    </w:p>
    <w:p w:rsidRPr="00EA5A4E" w:rsidR="00EA5A4E" w:rsidP="00EA5A4E" w:rsidRDefault="00A334DF" w14:paraId="43FB158D" w14:textId="62ABEF27">
      <w:pPr>
        <w:pStyle w:val="Heading3"/>
        <w:spacing w:after="240"/>
      </w:pPr>
      <w:r w:rsidRPr="00E36B8A">
        <w:t>Definitions</w:t>
      </w:r>
    </w:p>
    <w:tbl>
      <w:tblPr>
        <w:tblStyle w:val="GridTable1Light-Accent3"/>
        <w:tblW w:w="9923" w:type="dxa"/>
        <w:tblInd w:w="-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Pr="000621CB" w:rsidR="00A334DF" w:rsidTr="000F7BF1" w14:paraId="28A84F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Pr="00874029" w:rsidR="00A334DF" w:rsidP="0059767D" w:rsidRDefault="00A334DF" w14:paraId="60398A51" w14:textId="77777777">
            <w:r w:rsidRPr="00874029">
              <w:t>Reference Term</w:t>
            </w:r>
          </w:p>
        </w:tc>
        <w:tc>
          <w:tcPr>
            <w:tcW w:w="7230" w:type="dxa"/>
          </w:tcPr>
          <w:p w:rsidRPr="00874029" w:rsidR="00A334DF" w:rsidP="0059767D" w:rsidRDefault="00A334DF" w14:paraId="1A7C2B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4029">
              <w:t>Definition</w:t>
            </w:r>
          </w:p>
        </w:tc>
      </w:tr>
      <w:tr w:rsidRPr="001D4EC7" w:rsidR="00A334DF" w:rsidTr="000F7BF1" w14:paraId="6DAAAF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Pr="00874029" w:rsidR="00A334DF" w:rsidP="00CC4549" w:rsidRDefault="003D52FB" w14:paraId="5C096101" w14:textId="4B141B1E">
            <w:r>
              <w:t>Portfolio</w:t>
            </w:r>
          </w:p>
        </w:tc>
        <w:tc>
          <w:tcPr>
            <w:tcW w:w="7230" w:type="dxa"/>
          </w:tcPr>
          <w:p w:rsidRPr="001D4EC7" w:rsidR="00A334DF" w:rsidP="00CC4549" w:rsidRDefault="00645B02" w14:paraId="6EDB49CA" w14:textId="2ECFF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645B02">
              <w:t>n area/s of focus relating to key functions and services of Council.</w:t>
            </w:r>
          </w:p>
        </w:tc>
      </w:tr>
    </w:tbl>
    <w:p w:rsidRPr="00E36B8A" w:rsidR="00012B14" w:rsidP="00FE3E92" w:rsidRDefault="00012B14" w14:paraId="313060F0" w14:textId="77777777">
      <w:pPr>
        <w:pStyle w:val="Heading3"/>
      </w:pPr>
      <w:r w:rsidRPr="00B65A8F">
        <w:t>Policy</w:t>
      </w:r>
      <w:r w:rsidRPr="00E36B8A">
        <w:t xml:space="preserve">  </w:t>
      </w:r>
    </w:p>
    <w:p w:rsidRPr="00A70EC8" w:rsidR="00FE3E92" w:rsidP="00A70EC8" w:rsidRDefault="00FE3E92" w14:paraId="62FBEBFC" w14:textId="35B6F925">
      <w:pPr>
        <w:pStyle w:val="Heading4"/>
      </w:pPr>
      <w:r w:rsidRPr="00A70EC8">
        <w:t xml:space="preserve">Objectives of the Portfolio Councillor System </w:t>
      </w:r>
    </w:p>
    <w:p w:rsidRPr="00EF289D" w:rsidR="003B4A2C" w:rsidP="003B4A2C" w:rsidRDefault="003B4A2C" w14:paraId="28546919" w14:textId="7B0FE30C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EF289D">
        <w:rPr>
          <w:color w:val="3B3838" w:themeColor="background2" w:themeShade="40"/>
          <w:sz w:val="22"/>
          <w:szCs w:val="22"/>
        </w:rPr>
        <w:t>The objectives of establishing a Portfolio Councillor system are</w:t>
      </w:r>
      <w:r w:rsidR="00036EE3">
        <w:rPr>
          <w:color w:val="3B3838" w:themeColor="background2" w:themeShade="40"/>
          <w:sz w:val="22"/>
          <w:szCs w:val="22"/>
        </w:rPr>
        <w:t xml:space="preserve"> to:</w:t>
      </w:r>
    </w:p>
    <w:p w:rsidR="00036EE3" w:rsidP="004C60F1" w:rsidRDefault="003B4A2C" w14:paraId="627BD59A" w14:textId="08E425E0">
      <w:pPr>
        <w:pStyle w:val="Default"/>
        <w:numPr>
          <w:ilvl w:val="0"/>
          <w:numId w:val="10"/>
        </w:numPr>
        <w:spacing w:before="120" w:after="29"/>
        <w:rPr>
          <w:color w:val="3B3838" w:themeColor="background2" w:themeShade="40"/>
          <w:sz w:val="22"/>
          <w:szCs w:val="22"/>
        </w:rPr>
      </w:pPr>
      <w:r w:rsidRPr="00EF289D">
        <w:rPr>
          <w:color w:val="3B3838" w:themeColor="background2" w:themeShade="40"/>
          <w:sz w:val="22"/>
          <w:szCs w:val="22"/>
        </w:rPr>
        <w:t xml:space="preserve">enable Councillors to </w:t>
      </w:r>
      <w:r w:rsidR="00036EE3">
        <w:rPr>
          <w:color w:val="3B3838" w:themeColor="background2" w:themeShade="40"/>
          <w:sz w:val="22"/>
          <w:szCs w:val="22"/>
        </w:rPr>
        <w:t>develop</w:t>
      </w:r>
      <w:r w:rsidRPr="00EF289D" w:rsidR="00036EE3">
        <w:rPr>
          <w:color w:val="3B3838" w:themeColor="background2" w:themeShade="40"/>
          <w:sz w:val="22"/>
          <w:szCs w:val="22"/>
        </w:rPr>
        <w:t xml:space="preserve"> </w:t>
      </w:r>
      <w:r w:rsidRPr="00EF289D">
        <w:rPr>
          <w:color w:val="3B3838" w:themeColor="background2" w:themeShade="40"/>
          <w:sz w:val="22"/>
          <w:szCs w:val="22"/>
        </w:rPr>
        <w:t xml:space="preserve">a greater understanding </w:t>
      </w:r>
      <w:r w:rsidR="00036EE3">
        <w:rPr>
          <w:color w:val="3B3838" w:themeColor="background2" w:themeShade="40"/>
          <w:sz w:val="22"/>
          <w:szCs w:val="22"/>
        </w:rPr>
        <w:t xml:space="preserve">of, </w:t>
      </w:r>
      <w:r w:rsidRPr="00EF289D">
        <w:rPr>
          <w:color w:val="3B3838" w:themeColor="background2" w:themeShade="40"/>
          <w:sz w:val="22"/>
          <w:szCs w:val="22"/>
        </w:rPr>
        <w:t xml:space="preserve">and </w:t>
      </w:r>
      <w:r w:rsidR="00036EE3">
        <w:rPr>
          <w:color w:val="3B3838" w:themeColor="background2" w:themeShade="40"/>
          <w:sz w:val="22"/>
          <w:szCs w:val="22"/>
        </w:rPr>
        <w:t xml:space="preserve">ability to </w:t>
      </w:r>
      <w:r w:rsidRPr="00EF289D">
        <w:rPr>
          <w:color w:val="3B3838" w:themeColor="background2" w:themeShade="40"/>
          <w:sz w:val="22"/>
          <w:szCs w:val="22"/>
        </w:rPr>
        <w:t xml:space="preserve">input </w:t>
      </w:r>
      <w:r w:rsidR="00036EE3">
        <w:rPr>
          <w:color w:val="3B3838" w:themeColor="background2" w:themeShade="40"/>
          <w:sz w:val="22"/>
          <w:szCs w:val="22"/>
        </w:rPr>
        <w:t>in</w:t>
      </w:r>
      <w:r w:rsidRPr="00EF289D">
        <w:rPr>
          <w:color w:val="3B3838" w:themeColor="background2" w:themeShade="40"/>
          <w:sz w:val="22"/>
          <w:szCs w:val="22"/>
        </w:rPr>
        <w:t xml:space="preserve">to </w:t>
      </w:r>
      <w:r w:rsidRPr="00EF289D" w:rsidR="00EF2F2C">
        <w:rPr>
          <w:color w:val="3B3838" w:themeColor="background2" w:themeShade="40"/>
          <w:sz w:val="22"/>
          <w:szCs w:val="22"/>
        </w:rPr>
        <w:t>strateg</w:t>
      </w:r>
      <w:r w:rsidR="00EF2F2C">
        <w:rPr>
          <w:color w:val="3B3838" w:themeColor="background2" w:themeShade="40"/>
          <w:sz w:val="22"/>
          <w:szCs w:val="22"/>
        </w:rPr>
        <w:t>y</w:t>
      </w:r>
      <w:r w:rsidRPr="00EF289D" w:rsidR="00EF2F2C">
        <w:rPr>
          <w:color w:val="3B3838" w:themeColor="background2" w:themeShade="40"/>
          <w:sz w:val="22"/>
          <w:szCs w:val="22"/>
        </w:rPr>
        <w:t xml:space="preserve"> </w:t>
      </w:r>
      <w:r w:rsidRPr="00EF289D">
        <w:rPr>
          <w:color w:val="3B3838" w:themeColor="background2" w:themeShade="40"/>
          <w:sz w:val="22"/>
          <w:szCs w:val="22"/>
        </w:rPr>
        <w:t xml:space="preserve">and policy development </w:t>
      </w:r>
      <w:r w:rsidR="00036EE3">
        <w:rPr>
          <w:color w:val="3B3838" w:themeColor="background2" w:themeShade="40"/>
          <w:sz w:val="22"/>
          <w:szCs w:val="22"/>
        </w:rPr>
        <w:t>across Council’s functions and services</w:t>
      </w:r>
      <w:r w:rsidRPr="00EF289D">
        <w:rPr>
          <w:color w:val="3B3838" w:themeColor="background2" w:themeShade="40"/>
          <w:sz w:val="22"/>
          <w:szCs w:val="22"/>
        </w:rPr>
        <w:t xml:space="preserve">. </w:t>
      </w:r>
    </w:p>
    <w:p w:rsidRPr="00EF289D" w:rsidR="004C60F1" w:rsidP="004C60F1" w:rsidRDefault="003B4A2C" w14:paraId="762780ED" w14:textId="726286FF">
      <w:pPr>
        <w:pStyle w:val="Default"/>
        <w:numPr>
          <w:ilvl w:val="0"/>
          <w:numId w:val="10"/>
        </w:numPr>
        <w:spacing w:before="120" w:after="29"/>
        <w:rPr>
          <w:color w:val="3B3838" w:themeColor="background2" w:themeShade="40"/>
          <w:sz w:val="22"/>
          <w:szCs w:val="22"/>
        </w:rPr>
      </w:pPr>
      <w:r w:rsidRPr="00EF289D">
        <w:rPr>
          <w:color w:val="3B3838" w:themeColor="background2" w:themeShade="40"/>
          <w:sz w:val="22"/>
          <w:szCs w:val="22"/>
        </w:rPr>
        <w:t xml:space="preserve">facilitate the active and regular engagement of </w:t>
      </w:r>
      <w:r w:rsidR="00036EE3">
        <w:rPr>
          <w:color w:val="3B3838" w:themeColor="background2" w:themeShade="40"/>
          <w:sz w:val="22"/>
          <w:szCs w:val="22"/>
        </w:rPr>
        <w:t xml:space="preserve">Portfolio </w:t>
      </w:r>
      <w:r w:rsidRPr="00EF289D">
        <w:rPr>
          <w:color w:val="3B3838" w:themeColor="background2" w:themeShade="40"/>
          <w:sz w:val="22"/>
          <w:szCs w:val="22"/>
        </w:rPr>
        <w:t>Councillors in major planning, projects and services related to the</w:t>
      </w:r>
      <w:r w:rsidR="00036EE3">
        <w:rPr>
          <w:color w:val="3B3838" w:themeColor="background2" w:themeShade="40"/>
          <w:sz w:val="22"/>
          <w:szCs w:val="22"/>
        </w:rPr>
        <w:t>ir</w:t>
      </w:r>
      <w:r w:rsidRPr="00EF289D">
        <w:rPr>
          <w:color w:val="3B3838" w:themeColor="background2" w:themeShade="40"/>
          <w:sz w:val="22"/>
          <w:szCs w:val="22"/>
        </w:rPr>
        <w:t xml:space="preserve"> portfolio</w:t>
      </w:r>
      <w:r w:rsidR="003A25D8">
        <w:rPr>
          <w:color w:val="3B3838" w:themeColor="background2" w:themeShade="40"/>
          <w:sz w:val="22"/>
          <w:szCs w:val="22"/>
        </w:rPr>
        <w:t>.</w:t>
      </w:r>
      <w:r w:rsidRPr="00EF289D" w:rsidR="004C60F1">
        <w:rPr>
          <w:color w:val="3B3838" w:themeColor="background2" w:themeShade="40"/>
          <w:sz w:val="22"/>
          <w:szCs w:val="22"/>
        </w:rPr>
        <w:t xml:space="preserve"> </w:t>
      </w:r>
    </w:p>
    <w:p w:rsidRPr="00EF289D" w:rsidR="00AD323A" w:rsidP="001B1E3F" w:rsidRDefault="003B4A2C" w14:paraId="6FA59F82" w14:textId="47316742">
      <w:pPr>
        <w:pStyle w:val="Default"/>
        <w:numPr>
          <w:ilvl w:val="0"/>
          <w:numId w:val="10"/>
        </w:numPr>
        <w:spacing w:before="120" w:after="29"/>
        <w:rPr>
          <w:color w:val="3B3838" w:themeColor="background2" w:themeShade="40"/>
          <w:sz w:val="22"/>
          <w:szCs w:val="22"/>
        </w:rPr>
      </w:pPr>
      <w:r w:rsidRPr="00EF289D">
        <w:rPr>
          <w:color w:val="3B3838" w:themeColor="background2" w:themeShade="40"/>
          <w:sz w:val="22"/>
          <w:szCs w:val="22"/>
        </w:rPr>
        <w:t xml:space="preserve">enable Councillors to advocate and champion </w:t>
      </w:r>
      <w:r w:rsidR="00036EE3">
        <w:rPr>
          <w:color w:val="3B3838" w:themeColor="background2" w:themeShade="40"/>
          <w:sz w:val="22"/>
          <w:szCs w:val="22"/>
        </w:rPr>
        <w:t xml:space="preserve">portfolio </w:t>
      </w:r>
      <w:r w:rsidRPr="00EF289D">
        <w:rPr>
          <w:color w:val="3B3838" w:themeColor="background2" w:themeShade="40"/>
          <w:sz w:val="22"/>
          <w:szCs w:val="22"/>
        </w:rPr>
        <w:t>issues to Council and the community</w:t>
      </w:r>
      <w:r w:rsidR="003A25D8">
        <w:rPr>
          <w:color w:val="3B3838" w:themeColor="background2" w:themeShade="40"/>
          <w:sz w:val="22"/>
          <w:szCs w:val="22"/>
        </w:rPr>
        <w:t>.</w:t>
      </w:r>
      <w:r w:rsidRPr="00EF289D" w:rsidR="00AD323A">
        <w:rPr>
          <w:color w:val="3B3838" w:themeColor="background2" w:themeShade="40"/>
          <w:sz w:val="22"/>
          <w:szCs w:val="22"/>
        </w:rPr>
        <w:t xml:space="preserve"> </w:t>
      </w:r>
    </w:p>
    <w:p w:rsidRPr="00EF2F2C" w:rsidR="00012B14" w:rsidP="00EF2F2C" w:rsidRDefault="003B4A2C" w14:paraId="2E8903CA" w14:textId="2D04F453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EF289D">
        <w:rPr>
          <w:color w:val="3B3838" w:themeColor="background2" w:themeShade="40"/>
          <w:sz w:val="22"/>
          <w:szCs w:val="22"/>
        </w:rPr>
        <w:t xml:space="preserve">enable the briefing of other Councillors on </w:t>
      </w:r>
      <w:r w:rsidR="00036EE3">
        <w:rPr>
          <w:color w:val="3B3838" w:themeColor="background2" w:themeShade="40"/>
          <w:sz w:val="22"/>
          <w:szCs w:val="22"/>
        </w:rPr>
        <w:t xml:space="preserve">portfolio </w:t>
      </w:r>
      <w:r w:rsidRPr="00EF289D">
        <w:rPr>
          <w:color w:val="3B3838" w:themeColor="background2" w:themeShade="40"/>
          <w:sz w:val="22"/>
          <w:szCs w:val="22"/>
        </w:rPr>
        <w:t>areas by the Portfolio Councillor</w:t>
      </w:r>
      <w:r w:rsidR="00EF2F2C">
        <w:rPr>
          <w:color w:val="3B3838" w:themeColor="background2" w:themeShade="40"/>
          <w:sz w:val="22"/>
          <w:szCs w:val="22"/>
        </w:rPr>
        <w:t>.</w:t>
      </w:r>
    </w:p>
    <w:p w:rsidR="003A25D8" w:rsidP="00A70EC8" w:rsidRDefault="003A25D8" w14:paraId="43F73819" w14:textId="667CA364">
      <w:pPr>
        <w:pStyle w:val="Heading4"/>
      </w:pPr>
      <w:r>
        <w:t xml:space="preserve">Portfolio Councillor appointment process </w:t>
      </w:r>
    </w:p>
    <w:p w:rsidR="003A25D8" w:rsidP="003A25D8" w:rsidRDefault="003A25D8" w14:paraId="203788B6" w14:textId="669870A4">
      <w:pPr>
        <w:spacing w:before="240"/>
      </w:pPr>
      <w:r>
        <w:t xml:space="preserve">Portfolios will be </w:t>
      </w:r>
      <w:proofErr w:type="gramStart"/>
      <w:r>
        <w:t>established</w:t>
      </w:r>
      <w:proofErr w:type="gramEnd"/>
      <w:r>
        <w:t xml:space="preserve"> and </w:t>
      </w:r>
      <w:r w:rsidR="00EA5A4E">
        <w:t>a</w:t>
      </w:r>
      <w:r>
        <w:t xml:space="preserve"> representative Councillor appointed annually by Council resolution. The responsibilities of each appointment will be documented as per Attachment 1.</w:t>
      </w:r>
    </w:p>
    <w:p w:rsidR="003A25D8" w:rsidP="003A25D8" w:rsidRDefault="003A25D8" w14:paraId="0D8461F9" w14:textId="028BD7CD">
      <w:pPr>
        <w:spacing w:before="240"/>
      </w:pPr>
      <w:r>
        <w:t xml:space="preserve">To enable Councillors to gain a broader experience of Council functions and services it is preferred </w:t>
      </w:r>
      <w:r w:rsidR="0011660D">
        <w:t>that</w:t>
      </w:r>
      <w:r>
        <w:t xml:space="preserve"> Councillors represent a portfolio area for a maximum of two years per term. </w:t>
      </w:r>
    </w:p>
    <w:p w:rsidRPr="003A25D8" w:rsidR="003A25D8" w:rsidP="00BF4AA9" w:rsidRDefault="003A25D8" w14:paraId="176B7783" w14:textId="7AEF1CE2">
      <w:pPr>
        <w:spacing w:before="240"/>
      </w:pPr>
      <w:r>
        <w:t xml:space="preserve">The role of the Portfolio Councillor recognises that the CEO is responsible for the day-to-day management and direction of staff in implementing Council policy and strategy. Councillors can only exercise authority when they meet formally as Council at a properly constituted Council meeting. </w:t>
      </w:r>
    </w:p>
    <w:p w:rsidRPr="00A70EC8" w:rsidR="00A70EC8" w:rsidP="00A70EC8" w:rsidRDefault="00A70EC8" w14:paraId="5F782779" w14:textId="7215A8BC">
      <w:pPr>
        <w:pStyle w:val="Heading4"/>
      </w:pPr>
      <w:r w:rsidRPr="00A70EC8">
        <w:t xml:space="preserve">Portfolio Councillor’s Duties </w:t>
      </w:r>
    </w:p>
    <w:p w:rsidRPr="001B1E3F" w:rsidR="00A70EC8" w:rsidP="001B1E3F" w:rsidRDefault="00A70EC8" w14:paraId="538DBDBC" w14:textId="136391EC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2730314A" w:rsidR="7BF5E2A0">
        <w:rPr>
          <w:color w:val="3B3838" w:themeColor="background2" w:themeTint="FF" w:themeShade="40"/>
          <w:sz w:val="22"/>
          <w:szCs w:val="22"/>
        </w:rPr>
        <w:t xml:space="preserve">Whilst recognising that the </w:t>
      </w:r>
      <w:r w:rsidRPr="2730314A" w:rsidR="7BF5E2A0">
        <w:rPr>
          <w:color w:val="3B3838" w:themeColor="background2" w:themeTint="FF" w:themeShade="40"/>
          <w:sz w:val="22"/>
          <w:szCs w:val="22"/>
        </w:rPr>
        <w:t>Mayor</w:t>
      </w:r>
      <w:r w:rsidRPr="2730314A" w:rsidR="7BF5E2A0">
        <w:rPr>
          <w:color w:val="3B3838" w:themeColor="background2" w:themeTint="FF" w:themeShade="40"/>
          <w:sz w:val="22"/>
          <w:szCs w:val="22"/>
        </w:rPr>
        <w:t xml:space="preserve"> is the principal spokesperson for the Council </w:t>
      </w:r>
      <w:r w:rsidRPr="2730314A" w:rsidR="6AAFDF46">
        <w:rPr>
          <w:color w:val="3B3838" w:themeColor="background2" w:themeTint="FF" w:themeShade="40"/>
          <w:sz w:val="22"/>
          <w:szCs w:val="22"/>
        </w:rPr>
        <w:t>on higher level matters, t</w:t>
      </w:r>
      <w:r w:rsidRPr="2730314A" w:rsidR="00A70EC8">
        <w:rPr>
          <w:color w:val="3B3838" w:themeColor="background2" w:themeTint="FF" w:themeShade="40"/>
          <w:sz w:val="22"/>
          <w:szCs w:val="22"/>
        </w:rPr>
        <w:t>he role of the Portfolio Councillor include</w:t>
      </w:r>
      <w:r w:rsidRPr="2730314A" w:rsidR="00036EE3">
        <w:rPr>
          <w:color w:val="3B3838" w:themeColor="background2" w:themeTint="FF" w:themeShade="40"/>
          <w:sz w:val="22"/>
          <w:szCs w:val="22"/>
        </w:rPr>
        <w:t>s</w:t>
      </w:r>
      <w:r w:rsidRPr="2730314A" w:rsidR="00A70EC8">
        <w:rPr>
          <w:color w:val="3B3838" w:themeColor="background2" w:themeTint="FF" w:themeShade="40"/>
          <w:sz w:val="22"/>
          <w:szCs w:val="22"/>
        </w:rPr>
        <w:t>:</w:t>
      </w:r>
    </w:p>
    <w:p w:rsidRPr="001B1E3F" w:rsidR="00A70EC8" w:rsidP="001B1E3F" w:rsidRDefault="00A70EC8" w14:paraId="7FB4BC18" w14:textId="62797895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 xml:space="preserve">advocating on strategic and policy </w:t>
      </w:r>
      <w:r w:rsidR="00036EE3">
        <w:rPr>
          <w:color w:val="3B3838" w:themeColor="background2" w:themeShade="40"/>
          <w:sz w:val="22"/>
          <w:szCs w:val="22"/>
        </w:rPr>
        <w:t xml:space="preserve">portfolio </w:t>
      </w:r>
      <w:r w:rsidRPr="001B1E3F">
        <w:rPr>
          <w:color w:val="3B3838" w:themeColor="background2" w:themeShade="40"/>
          <w:sz w:val="22"/>
          <w:szCs w:val="22"/>
        </w:rPr>
        <w:t>issues to Council and the community</w:t>
      </w:r>
    </w:p>
    <w:p w:rsidRPr="001B1E3F" w:rsidR="00A70EC8" w:rsidP="001B1E3F" w:rsidRDefault="00A70EC8" w14:paraId="53A0ED03" w14:textId="1A653486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 xml:space="preserve">briefing other Councillors on </w:t>
      </w:r>
      <w:r w:rsidR="00F727C3">
        <w:rPr>
          <w:color w:val="3B3838" w:themeColor="background2" w:themeShade="40"/>
          <w:sz w:val="22"/>
          <w:szCs w:val="22"/>
        </w:rPr>
        <w:t xml:space="preserve">portfolio </w:t>
      </w:r>
      <w:r w:rsidRPr="001B1E3F">
        <w:rPr>
          <w:color w:val="3B3838" w:themeColor="background2" w:themeShade="40"/>
          <w:sz w:val="22"/>
          <w:szCs w:val="22"/>
        </w:rPr>
        <w:t xml:space="preserve">areas through specific workshops or </w:t>
      </w:r>
      <w:r w:rsidR="00036EE3">
        <w:rPr>
          <w:color w:val="3B3838" w:themeColor="background2" w:themeShade="40"/>
          <w:sz w:val="22"/>
          <w:szCs w:val="22"/>
        </w:rPr>
        <w:t xml:space="preserve">the </w:t>
      </w:r>
      <w:r w:rsidRPr="001B1E3F">
        <w:rPr>
          <w:color w:val="3B3838" w:themeColor="background2" w:themeShade="40"/>
          <w:sz w:val="22"/>
          <w:szCs w:val="22"/>
        </w:rPr>
        <w:t>presentation of reports</w:t>
      </w:r>
    </w:p>
    <w:p w:rsidRPr="001B1E3F" w:rsidR="00A70EC8" w:rsidP="001B1E3F" w:rsidRDefault="00A70EC8" w14:paraId="5FB17583" w14:textId="4581AD7A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>represent</w:t>
      </w:r>
      <w:r w:rsidR="00036EE3">
        <w:rPr>
          <w:color w:val="3B3838" w:themeColor="background2" w:themeShade="40"/>
          <w:sz w:val="22"/>
          <w:szCs w:val="22"/>
        </w:rPr>
        <w:t>ing</w:t>
      </w:r>
      <w:r w:rsidRPr="001B1E3F">
        <w:rPr>
          <w:color w:val="3B3838" w:themeColor="background2" w:themeShade="40"/>
          <w:sz w:val="22"/>
          <w:szCs w:val="22"/>
        </w:rPr>
        <w:t xml:space="preserve"> Council on local, regional or state bodies of relevance to the portfolio</w:t>
      </w:r>
    </w:p>
    <w:p w:rsidRPr="001B1E3F" w:rsidR="00A70EC8" w:rsidP="001B1E3F" w:rsidRDefault="00A70EC8" w14:paraId="35F6123C" w14:textId="1A3F9812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>act</w:t>
      </w:r>
      <w:r w:rsidR="00F727C3">
        <w:rPr>
          <w:color w:val="3B3838" w:themeColor="background2" w:themeShade="40"/>
          <w:sz w:val="22"/>
          <w:szCs w:val="22"/>
        </w:rPr>
        <w:t>ing</w:t>
      </w:r>
      <w:r w:rsidRPr="001B1E3F">
        <w:rPr>
          <w:color w:val="3B3838" w:themeColor="background2" w:themeShade="40"/>
          <w:sz w:val="22"/>
          <w:szCs w:val="22"/>
        </w:rPr>
        <w:t xml:space="preserve"> as the spokesperson of Council on matters relating to the portfolio, including, quotes in media releases and speaking on radio and television as required</w:t>
      </w:r>
      <w:r w:rsidR="00036EE3">
        <w:rPr>
          <w:color w:val="3B3838" w:themeColor="background2" w:themeShade="40"/>
          <w:sz w:val="22"/>
          <w:szCs w:val="22"/>
        </w:rPr>
        <w:t>; and</w:t>
      </w:r>
    </w:p>
    <w:p w:rsidRPr="001B1E3F" w:rsidR="00A70EC8" w:rsidP="001B1E3F" w:rsidRDefault="00EF2F2C" w14:paraId="3C265400" w14:textId="1BBDC991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>
        <w:rPr>
          <w:color w:val="3B3838" w:themeColor="background2" w:themeShade="40"/>
          <w:sz w:val="22"/>
          <w:szCs w:val="22"/>
        </w:rPr>
        <w:t xml:space="preserve">acting as the Chair on </w:t>
      </w:r>
      <w:r w:rsidRPr="001B1E3F" w:rsidR="00A70EC8">
        <w:rPr>
          <w:color w:val="3B3838" w:themeColor="background2" w:themeShade="40"/>
          <w:sz w:val="22"/>
          <w:szCs w:val="22"/>
        </w:rPr>
        <w:t xml:space="preserve">relevant Council </w:t>
      </w:r>
      <w:proofErr w:type="gramStart"/>
      <w:r w:rsidRPr="001B1E3F" w:rsidR="00A70EC8">
        <w:rPr>
          <w:color w:val="3B3838" w:themeColor="background2" w:themeShade="40"/>
          <w:sz w:val="22"/>
          <w:szCs w:val="22"/>
        </w:rPr>
        <w:t>committee</w:t>
      </w:r>
      <w:r>
        <w:rPr>
          <w:color w:val="3B3838" w:themeColor="background2" w:themeShade="40"/>
          <w:sz w:val="22"/>
          <w:szCs w:val="22"/>
        </w:rPr>
        <w:t>s</w:t>
      </w:r>
      <w:r w:rsidRPr="001B1E3F" w:rsidR="00A70EC8">
        <w:rPr>
          <w:color w:val="3B3838" w:themeColor="background2" w:themeShade="40"/>
          <w:sz w:val="22"/>
          <w:szCs w:val="22"/>
        </w:rPr>
        <w:t>, unless</w:t>
      </w:r>
      <w:proofErr w:type="gramEnd"/>
      <w:r w:rsidRPr="001B1E3F" w:rsidR="00A70EC8">
        <w:rPr>
          <w:color w:val="3B3838" w:themeColor="background2" w:themeShade="40"/>
          <w:sz w:val="22"/>
          <w:szCs w:val="22"/>
        </w:rPr>
        <w:t xml:space="preserve"> legislative provisions require otherwise.</w:t>
      </w:r>
    </w:p>
    <w:p w:rsidRPr="00EF289D" w:rsidR="00A70EC8" w:rsidP="00A70EC8" w:rsidRDefault="00A70EC8" w14:paraId="079A44C2" w14:textId="3146B804">
      <w:pPr>
        <w:pStyle w:val="Heading4"/>
      </w:pPr>
      <w:r w:rsidRPr="00EF289D">
        <w:t xml:space="preserve">Support Provided to Portfolio Councillors </w:t>
      </w:r>
    </w:p>
    <w:p w:rsidRPr="001B1E3F" w:rsidR="00A70EC8" w:rsidP="001B1E3F" w:rsidRDefault="00A70EC8" w14:paraId="44797C9D" w14:textId="7AEAD726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 xml:space="preserve">Portfolio Councillors </w:t>
      </w:r>
      <w:r w:rsidR="00F727C3">
        <w:rPr>
          <w:color w:val="3B3838" w:themeColor="background2" w:themeShade="40"/>
          <w:sz w:val="22"/>
          <w:szCs w:val="22"/>
        </w:rPr>
        <w:t xml:space="preserve">will be provided with the following support </w:t>
      </w:r>
      <w:r w:rsidRPr="001B1E3F">
        <w:rPr>
          <w:color w:val="3B3838" w:themeColor="background2" w:themeShade="40"/>
          <w:sz w:val="22"/>
          <w:szCs w:val="22"/>
        </w:rPr>
        <w:t xml:space="preserve">to fulfil </w:t>
      </w:r>
      <w:r w:rsidRPr="001B1E3F" w:rsidR="00F727C3">
        <w:rPr>
          <w:color w:val="3B3838" w:themeColor="background2" w:themeShade="40"/>
          <w:sz w:val="22"/>
          <w:szCs w:val="22"/>
        </w:rPr>
        <w:t>th</w:t>
      </w:r>
      <w:r w:rsidR="00F727C3">
        <w:rPr>
          <w:color w:val="3B3838" w:themeColor="background2" w:themeShade="40"/>
          <w:sz w:val="22"/>
          <w:szCs w:val="22"/>
        </w:rPr>
        <w:t>eir</w:t>
      </w:r>
      <w:r w:rsidRPr="001B1E3F" w:rsidR="00F727C3">
        <w:rPr>
          <w:color w:val="3B3838" w:themeColor="background2" w:themeShade="40"/>
          <w:sz w:val="22"/>
          <w:szCs w:val="22"/>
        </w:rPr>
        <w:t xml:space="preserve"> </w:t>
      </w:r>
      <w:r w:rsidRPr="001B1E3F">
        <w:rPr>
          <w:color w:val="3B3838" w:themeColor="background2" w:themeShade="40"/>
          <w:sz w:val="22"/>
          <w:szCs w:val="22"/>
        </w:rPr>
        <w:t>role</w:t>
      </w:r>
      <w:r w:rsidR="00F727C3">
        <w:rPr>
          <w:color w:val="3B3838" w:themeColor="background2" w:themeShade="40"/>
          <w:sz w:val="22"/>
          <w:szCs w:val="22"/>
        </w:rPr>
        <w:t>:</w:t>
      </w:r>
    </w:p>
    <w:p w:rsidRPr="001B1E3F" w:rsidR="00A70EC8" w:rsidP="001B1E3F" w:rsidRDefault="00A70EC8" w14:paraId="03AE7BF0" w14:textId="35D1B130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1B1E3F">
        <w:rPr>
          <w:color w:val="3B3838" w:themeColor="background2" w:themeShade="40"/>
          <w:sz w:val="22"/>
          <w:szCs w:val="22"/>
        </w:rPr>
        <w:t xml:space="preserve">a </w:t>
      </w:r>
      <w:proofErr w:type="gramStart"/>
      <w:r w:rsidRPr="001B1E3F">
        <w:rPr>
          <w:color w:val="3B3838" w:themeColor="background2" w:themeShade="40"/>
          <w:sz w:val="22"/>
          <w:szCs w:val="22"/>
        </w:rPr>
        <w:t>Director</w:t>
      </w:r>
      <w:proofErr w:type="gramEnd"/>
      <w:r w:rsidRPr="001B1E3F">
        <w:rPr>
          <w:color w:val="3B3838" w:themeColor="background2" w:themeShade="40"/>
          <w:sz w:val="22"/>
          <w:szCs w:val="22"/>
        </w:rPr>
        <w:t xml:space="preserve"> appointed as the</w:t>
      </w:r>
      <w:r w:rsidR="00F727C3">
        <w:rPr>
          <w:color w:val="3B3838" w:themeColor="background2" w:themeShade="40"/>
          <w:sz w:val="22"/>
          <w:szCs w:val="22"/>
        </w:rPr>
        <w:t>ir</w:t>
      </w:r>
      <w:r w:rsidRPr="001B1E3F">
        <w:rPr>
          <w:color w:val="3B3838" w:themeColor="background2" w:themeShade="40"/>
          <w:sz w:val="22"/>
          <w:szCs w:val="22"/>
        </w:rPr>
        <w:t xml:space="preserve"> primary contact for </w:t>
      </w:r>
      <w:r w:rsidR="00EF2F2C">
        <w:rPr>
          <w:color w:val="3B3838" w:themeColor="background2" w:themeShade="40"/>
          <w:sz w:val="22"/>
          <w:szCs w:val="22"/>
        </w:rPr>
        <w:t>p</w:t>
      </w:r>
      <w:r w:rsidRPr="001B1E3F">
        <w:rPr>
          <w:color w:val="3B3838" w:themeColor="background2" w:themeShade="40"/>
          <w:sz w:val="22"/>
          <w:szCs w:val="22"/>
        </w:rPr>
        <w:t xml:space="preserve">ortfolio </w:t>
      </w:r>
      <w:r w:rsidR="00F727C3">
        <w:rPr>
          <w:color w:val="3B3838" w:themeColor="background2" w:themeShade="40"/>
          <w:sz w:val="22"/>
          <w:szCs w:val="22"/>
        </w:rPr>
        <w:t>matters</w:t>
      </w:r>
    </w:p>
    <w:p w:rsidRPr="001B1E3F" w:rsidR="00A70EC8" w:rsidP="001B1E3F" w:rsidRDefault="00F727C3" w14:paraId="57D5650D" w14:textId="488753A1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>
        <w:rPr>
          <w:color w:val="3B3838" w:themeColor="background2" w:themeShade="40"/>
          <w:sz w:val="22"/>
          <w:szCs w:val="22"/>
        </w:rPr>
        <w:t>a</w:t>
      </w:r>
      <w:r w:rsidR="00AC2212">
        <w:rPr>
          <w:color w:val="3B3838" w:themeColor="background2" w:themeShade="40"/>
          <w:sz w:val="22"/>
          <w:szCs w:val="22"/>
        </w:rPr>
        <w:t xml:space="preserve"> timely</w:t>
      </w:r>
      <w:r>
        <w:rPr>
          <w:color w:val="3B3838" w:themeColor="background2" w:themeShade="40"/>
          <w:sz w:val="22"/>
          <w:szCs w:val="22"/>
        </w:rPr>
        <w:t xml:space="preserve"> </w:t>
      </w:r>
      <w:r w:rsidRPr="001B1E3F" w:rsidR="00A70EC8">
        <w:rPr>
          <w:color w:val="3B3838" w:themeColor="background2" w:themeShade="40"/>
          <w:sz w:val="22"/>
          <w:szCs w:val="22"/>
        </w:rPr>
        <w:t xml:space="preserve">induction </w:t>
      </w:r>
      <w:r>
        <w:rPr>
          <w:color w:val="3B3838" w:themeColor="background2" w:themeShade="40"/>
          <w:sz w:val="22"/>
          <w:szCs w:val="22"/>
        </w:rPr>
        <w:t>on</w:t>
      </w:r>
      <w:r w:rsidRPr="001B1E3F" w:rsidR="00A70EC8">
        <w:rPr>
          <w:color w:val="3B3838" w:themeColor="background2" w:themeShade="40"/>
          <w:sz w:val="22"/>
          <w:szCs w:val="22"/>
        </w:rPr>
        <w:t xml:space="preserve"> key issues affecting the portfolio</w:t>
      </w:r>
      <w:r w:rsidR="00AC2212">
        <w:rPr>
          <w:color w:val="3B3838" w:themeColor="background2" w:themeShade="40"/>
          <w:sz w:val="22"/>
          <w:szCs w:val="22"/>
        </w:rPr>
        <w:t xml:space="preserve"> following their </w:t>
      </w:r>
      <w:proofErr w:type="gramStart"/>
      <w:r w:rsidR="00AC2212">
        <w:rPr>
          <w:color w:val="3B3838" w:themeColor="background2" w:themeShade="40"/>
          <w:sz w:val="22"/>
          <w:szCs w:val="22"/>
        </w:rPr>
        <w:t>appointment</w:t>
      </w:r>
      <w:proofErr w:type="gramEnd"/>
    </w:p>
    <w:p w:rsidRPr="001B1E3F" w:rsidR="00A70EC8" w:rsidP="001B1E3F" w:rsidRDefault="00A70EC8" w14:paraId="30928CC6" w14:textId="3EC838F1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 w:rsidRPr="00036EE3">
        <w:rPr>
          <w:color w:val="3B3838" w:themeColor="background2" w:themeShade="40"/>
          <w:sz w:val="22"/>
          <w:szCs w:val="22"/>
        </w:rPr>
        <w:t xml:space="preserve">regular meetings </w:t>
      </w:r>
      <w:r w:rsidRPr="00036EE3" w:rsidR="003A25D8">
        <w:rPr>
          <w:color w:val="3B3838" w:themeColor="background2" w:themeShade="40"/>
          <w:sz w:val="22"/>
          <w:szCs w:val="22"/>
        </w:rPr>
        <w:t>(</w:t>
      </w:r>
      <w:r w:rsidR="003A25D8">
        <w:rPr>
          <w:color w:val="3B3838" w:themeColor="background2" w:themeShade="40"/>
          <w:sz w:val="22"/>
          <w:szCs w:val="22"/>
        </w:rPr>
        <w:t>at least</w:t>
      </w:r>
      <w:r w:rsidRPr="00036EE3" w:rsidR="003A25D8">
        <w:rPr>
          <w:color w:val="3B3838" w:themeColor="background2" w:themeShade="40"/>
          <w:sz w:val="22"/>
          <w:szCs w:val="22"/>
        </w:rPr>
        <w:t xml:space="preserve"> </w:t>
      </w:r>
      <w:r w:rsidR="003A25D8">
        <w:rPr>
          <w:color w:val="3B3838" w:themeColor="background2" w:themeShade="40"/>
          <w:sz w:val="22"/>
          <w:szCs w:val="22"/>
        </w:rPr>
        <w:t>once every two months</w:t>
      </w:r>
      <w:r w:rsidRPr="00036EE3" w:rsidR="003A25D8">
        <w:rPr>
          <w:color w:val="3B3838" w:themeColor="background2" w:themeShade="40"/>
          <w:sz w:val="22"/>
          <w:szCs w:val="22"/>
        </w:rPr>
        <w:t>)</w:t>
      </w:r>
      <w:r w:rsidR="003A25D8">
        <w:rPr>
          <w:color w:val="3B3838" w:themeColor="background2" w:themeShade="40"/>
          <w:sz w:val="22"/>
          <w:szCs w:val="22"/>
        </w:rPr>
        <w:t xml:space="preserve"> </w:t>
      </w:r>
      <w:r w:rsidR="00F727C3">
        <w:rPr>
          <w:color w:val="3B3838" w:themeColor="background2" w:themeShade="40"/>
          <w:sz w:val="22"/>
          <w:szCs w:val="22"/>
        </w:rPr>
        <w:t>with the</w:t>
      </w:r>
      <w:r w:rsidR="00781742">
        <w:rPr>
          <w:color w:val="3B3838" w:themeColor="background2" w:themeShade="40"/>
          <w:sz w:val="22"/>
          <w:szCs w:val="22"/>
        </w:rPr>
        <w:t>ir</w:t>
      </w:r>
      <w:r w:rsidR="00F727C3">
        <w:rPr>
          <w:color w:val="3B3838" w:themeColor="background2" w:themeShade="40"/>
          <w:sz w:val="22"/>
          <w:szCs w:val="22"/>
        </w:rPr>
        <w:t xml:space="preserve"> </w:t>
      </w:r>
      <w:r w:rsidR="00781742">
        <w:rPr>
          <w:color w:val="3B3838" w:themeColor="background2" w:themeShade="40"/>
          <w:sz w:val="22"/>
          <w:szCs w:val="22"/>
        </w:rPr>
        <w:t>appointed</w:t>
      </w:r>
      <w:r w:rsidR="00F727C3">
        <w:rPr>
          <w:color w:val="3B3838" w:themeColor="background2" w:themeShade="40"/>
          <w:sz w:val="22"/>
          <w:szCs w:val="22"/>
        </w:rPr>
        <w:t xml:space="preserve"> Director</w:t>
      </w:r>
      <w:r w:rsidRPr="00036EE3">
        <w:rPr>
          <w:color w:val="3B3838" w:themeColor="background2" w:themeShade="40"/>
          <w:sz w:val="22"/>
          <w:szCs w:val="22"/>
        </w:rPr>
        <w:t xml:space="preserve">, and other Council officers, </w:t>
      </w:r>
      <w:r w:rsidR="00F727C3">
        <w:rPr>
          <w:color w:val="3B3838" w:themeColor="background2" w:themeShade="40"/>
          <w:sz w:val="22"/>
          <w:szCs w:val="22"/>
        </w:rPr>
        <w:t>as needed</w:t>
      </w:r>
      <w:r w:rsidR="003A25D8">
        <w:rPr>
          <w:color w:val="3B3838" w:themeColor="background2" w:themeShade="40"/>
          <w:sz w:val="22"/>
          <w:szCs w:val="22"/>
        </w:rPr>
        <w:t>.</w:t>
      </w:r>
    </w:p>
    <w:p w:rsidRPr="001B1E3F" w:rsidR="00A70EC8" w:rsidP="001B1E3F" w:rsidRDefault="003A25D8" w14:paraId="012F54BC" w14:textId="259FBB0E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>
        <w:rPr>
          <w:color w:val="3B3838" w:themeColor="background2" w:themeShade="40"/>
          <w:sz w:val="22"/>
          <w:szCs w:val="22"/>
        </w:rPr>
        <w:t xml:space="preserve">administration and </w:t>
      </w:r>
      <w:r w:rsidR="00F727C3">
        <w:rPr>
          <w:color w:val="3B3838" w:themeColor="background2" w:themeShade="40"/>
          <w:sz w:val="22"/>
          <w:szCs w:val="22"/>
        </w:rPr>
        <w:t xml:space="preserve">meeting support to fulfill their role on </w:t>
      </w:r>
      <w:r w:rsidR="00781742">
        <w:rPr>
          <w:color w:val="3B3838" w:themeColor="background2" w:themeShade="40"/>
          <w:sz w:val="22"/>
          <w:szCs w:val="22"/>
        </w:rPr>
        <w:t xml:space="preserve">appointed </w:t>
      </w:r>
      <w:proofErr w:type="gramStart"/>
      <w:r w:rsidRPr="00036EE3" w:rsidR="00A70EC8">
        <w:rPr>
          <w:color w:val="3B3838" w:themeColor="background2" w:themeShade="40"/>
          <w:sz w:val="22"/>
          <w:szCs w:val="22"/>
        </w:rPr>
        <w:t>committees</w:t>
      </w:r>
      <w:proofErr w:type="gramEnd"/>
      <w:r w:rsidRPr="00036EE3" w:rsidR="00A70EC8">
        <w:rPr>
          <w:color w:val="3B3838" w:themeColor="background2" w:themeShade="40"/>
          <w:sz w:val="22"/>
          <w:szCs w:val="22"/>
        </w:rPr>
        <w:t xml:space="preserve"> </w:t>
      </w:r>
    </w:p>
    <w:p w:rsidRPr="001B1E3F" w:rsidR="00A70EC8" w:rsidP="001B1E3F" w:rsidRDefault="00AC2212" w14:paraId="0FD26ABF" w14:textId="7BD7BD5B">
      <w:pPr>
        <w:pStyle w:val="Default"/>
        <w:numPr>
          <w:ilvl w:val="0"/>
          <w:numId w:val="10"/>
        </w:numPr>
        <w:spacing w:before="120" w:after="29"/>
        <w:rPr>
          <w:szCs w:val="22"/>
        </w:rPr>
      </w:pPr>
      <w:r>
        <w:rPr>
          <w:color w:val="3B3838" w:themeColor="background2" w:themeShade="40"/>
          <w:sz w:val="22"/>
          <w:szCs w:val="22"/>
        </w:rPr>
        <w:t xml:space="preserve">professional </w:t>
      </w:r>
      <w:r w:rsidRPr="00036EE3" w:rsidR="00A70EC8">
        <w:rPr>
          <w:color w:val="3B3838" w:themeColor="background2" w:themeShade="40"/>
          <w:sz w:val="22"/>
          <w:szCs w:val="22"/>
        </w:rPr>
        <w:t>memberships, publications, training and/or conference attendance where appropriate to enable the Portfolio Councillor to be informed on issues relevant to their portfolio.</w:t>
      </w:r>
    </w:p>
    <w:p w:rsidRPr="00A70EC8" w:rsidR="00A70EC8" w:rsidP="00A70EC8" w:rsidRDefault="00A70EC8" w14:paraId="73FC94AA" w14:textId="60C1960A">
      <w:pPr>
        <w:pStyle w:val="Heading4"/>
      </w:pPr>
      <w:r w:rsidRPr="00A70EC8">
        <w:t xml:space="preserve">Reporting of Portfolio Councillors </w:t>
      </w:r>
    </w:p>
    <w:p w:rsidRPr="00BF4AA9" w:rsidR="00A70EC8" w:rsidP="00BF4AA9" w:rsidRDefault="0067735E" w14:paraId="1EF1DEF1" w14:textId="39C25F5C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2D3499">
        <w:rPr>
          <w:color w:val="3B3838" w:themeColor="background2" w:themeShade="40"/>
          <w:sz w:val="22"/>
          <w:szCs w:val="22"/>
        </w:rPr>
        <w:t xml:space="preserve">Council will enable Portfolio Councillors to report on matters relevant to their portfolio during the Councillor Reports section of Scheduled Meetings of Council. Portfolio Councillors will also </w:t>
      </w:r>
      <w:proofErr w:type="gramStart"/>
      <w:r w:rsidRPr="002D3499">
        <w:rPr>
          <w:color w:val="3B3838" w:themeColor="background2" w:themeShade="40"/>
          <w:sz w:val="22"/>
          <w:szCs w:val="22"/>
        </w:rPr>
        <w:t>have the opportunity to</w:t>
      </w:r>
      <w:proofErr w:type="gramEnd"/>
      <w:r w:rsidRPr="002D3499">
        <w:rPr>
          <w:color w:val="3B3838" w:themeColor="background2" w:themeShade="40"/>
          <w:sz w:val="22"/>
          <w:szCs w:val="22"/>
        </w:rPr>
        <w:t xml:space="preserve"> lead discussions relevant to their portfolio at Councillor </w:t>
      </w:r>
      <w:r w:rsidRPr="002D3499" w:rsidR="00781742">
        <w:rPr>
          <w:color w:val="3B3838" w:themeColor="background2" w:themeShade="40"/>
          <w:sz w:val="22"/>
          <w:szCs w:val="22"/>
        </w:rPr>
        <w:t>b</w:t>
      </w:r>
      <w:r w:rsidRPr="002D3499">
        <w:rPr>
          <w:color w:val="3B3838" w:themeColor="background2" w:themeShade="40"/>
          <w:sz w:val="22"/>
          <w:szCs w:val="22"/>
        </w:rPr>
        <w:t xml:space="preserve">riefing sessions and during the development and annual review of the Council Plan. </w:t>
      </w:r>
    </w:p>
    <w:p w:rsidRPr="00EF289D" w:rsidR="00012B14" w:rsidP="00FE3E92" w:rsidRDefault="008633DD" w14:paraId="59631F25" w14:textId="77777777">
      <w:pPr>
        <w:pStyle w:val="Heading3"/>
      </w:pPr>
      <w:r w:rsidRPr="00EF289D">
        <w:t xml:space="preserve">Related Policies, Strategies </w:t>
      </w:r>
      <w:r w:rsidRPr="00EF289D" w:rsidR="00A334DF">
        <w:t>and Legislation</w:t>
      </w:r>
    </w:p>
    <w:p w:rsidRPr="00EF289D" w:rsidR="00E36B8A" w:rsidP="0059767D" w:rsidRDefault="0082088C" w14:paraId="4AAEA236" w14:textId="5527D9AE">
      <w:pPr>
        <w:pStyle w:val="ListParagraph"/>
        <w:numPr>
          <w:ilvl w:val="0"/>
          <w:numId w:val="4"/>
        </w:numPr>
        <w:rPr>
          <w:i/>
        </w:rPr>
      </w:pPr>
      <w:r w:rsidRPr="00EF289D">
        <w:rPr>
          <w:i/>
        </w:rPr>
        <w:t>Local Government Act 2020</w:t>
      </w:r>
    </w:p>
    <w:p w:rsidRPr="00EF289D" w:rsidR="00E36B8A" w:rsidP="0059767D" w:rsidRDefault="004B0D7F" w14:paraId="2891CE4E" w14:textId="73E6677F">
      <w:pPr>
        <w:pStyle w:val="ListParagraph"/>
        <w:numPr>
          <w:ilvl w:val="0"/>
          <w:numId w:val="4"/>
        </w:numPr>
      </w:pPr>
      <w:r w:rsidRPr="00EF289D">
        <w:t>Councillor Code of Conduct</w:t>
      </w:r>
    </w:p>
    <w:p w:rsidRPr="00EF289D" w:rsidR="00E36B8A" w:rsidP="0059767D" w:rsidRDefault="004B0D7F" w14:paraId="7CA45442" w14:textId="34DF8D2D">
      <w:pPr>
        <w:pStyle w:val="ListParagraph"/>
        <w:numPr>
          <w:ilvl w:val="0"/>
          <w:numId w:val="4"/>
        </w:numPr>
      </w:pPr>
      <w:r w:rsidRPr="00EF289D">
        <w:t>Governance Rules</w:t>
      </w:r>
    </w:p>
    <w:p w:rsidRPr="001D4EC7" w:rsidR="00012B14" w:rsidP="00FE3E92" w:rsidRDefault="00A334DF" w14:paraId="32BC84AB" w14:textId="77777777">
      <w:pPr>
        <w:pStyle w:val="Heading3"/>
      </w:pPr>
      <w:r w:rsidRPr="001D4EC7">
        <w:t xml:space="preserve">Council Plan </w:t>
      </w:r>
    </w:p>
    <w:p w:rsidRPr="00BF4AA9" w:rsidR="00437E0D" w:rsidP="00BF4AA9" w:rsidRDefault="00437E0D" w14:paraId="16D022E4" w14:textId="77777777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BF4AA9">
        <w:rPr>
          <w:color w:val="3B3838" w:themeColor="background2" w:themeShade="40"/>
          <w:sz w:val="22"/>
          <w:szCs w:val="22"/>
        </w:rPr>
        <w:t xml:space="preserve">The review of this policy is consistent with the Council Plan 2021-2025 Strategic Objective 5.1.5 </w:t>
      </w:r>
      <w:r w:rsidRPr="00BF4AA9">
        <w:rPr>
          <w:i/>
          <w:iCs/>
          <w:color w:val="3B3838" w:themeColor="background2" w:themeShade="40"/>
          <w:sz w:val="22"/>
          <w:szCs w:val="22"/>
        </w:rPr>
        <w:t xml:space="preserve">‘Maintain transparent, inclusive and accountable governance </w:t>
      </w:r>
      <w:proofErr w:type="gramStart"/>
      <w:r w:rsidRPr="00BF4AA9">
        <w:rPr>
          <w:i/>
          <w:iCs/>
          <w:color w:val="3B3838" w:themeColor="background2" w:themeShade="40"/>
          <w:sz w:val="22"/>
          <w:szCs w:val="22"/>
        </w:rPr>
        <w:t>practices’</w:t>
      </w:r>
      <w:proofErr w:type="gramEnd"/>
      <w:r w:rsidRPr="00BF4AA9">
        <w:rPr>
          <w:i/>
          <w:iCs/>
          <w:color w:val="3B3838" w:themeColor="background2" w:themeShade="40"/>
          <w:sz w:val="22"/>
          <w:szCs w:val="22"/>
        </w:rPr>
        <w:t>.</w:t>
      </w:r>
    </w:p>
    <w:p w:rsidRPr="001D4EC7" w:rsidR="00012B14" w:rsidP="00FE3E92" w:rsidRDefault="004646FE" w14:paraId="4E237B73" w14:textId="77777777">
      <w:pPr>
        <w:pStyle w:val="Heading3"/>
      </w:pPr>
      <w:r w:rsidRPr="001D4EC7">
        <w:t>Management and Review</w:t>
      </w:r>
    </w:p>
    <w:p w:rsidRPr="0067735E" w:rsidR="00032B99" w:rsidP="0067735E" w:rsidRDefault="00032B99" w14:paraId="53B6BB73" w14:textId="6B21EF09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5C65C9">
        <w:rPr>
          <w:color w:val="3B3838" w:themeColor="background2" w:themeShade="40"/>
          <w:sz w:val="22"/>
          <w:szCs w:val="22"/>
        </w:rPr>
        <w:t xml:space="preserve">This </w:t>
      </w:r>
      <w:r w:rsidR="00AC2212">
        <w:rPr>
          <w:color w:val="3B3838" w:themeColor="background2" w:themeShade="40"/>
          <w:sz w:val="22"/>
          <w:szCs w:val="22"/>
        </w:rPr>
        <w:t>p</w:t>
      </w:r>
      <w:r w:rsidRPr="005C65C9" w:rsidR="00AC2212">
        <w:rPr>
          <w:color w:val="3B3838" w:themeColor="background2" w:themeShade="40"/>
          <w:sz w:val="22"/>
          <w:szCs w:val="22"/>
        </w:rPr>
        <w:t xml:space="preserve">olicy </w:t>
      </w:r>
      <w:r w:rsidRPr="005C65C9">
        <w:rPr>
          <w:color w:val="3B3838" w:themeColor="background2" w:themeShade="40"/>
          <w:sz w:val="22"/>
          <w:szCs w:val="22"/>
        </w:rPr>
        <w:t xml:space="preserve">will be implemented by members of the Executive Management Team and monitored by the Chief Executive Officer. </w:t>
      </w:r>
      <w:r w:rsidRPr="0067735E" w:rsidR="0026612C">
        <w:rPr>
          <w:color w:val="3B3838" w:themeColor="background2" w:themeShade="40"/>
          <w:sz w:val="22"/>
          <w:szCs w:val="22"/>
        </w:rPr>
        <w:t xml:space="preserve">This policy is to </w:t>
      </w:r>
      <w:r w:rsidRPr="0067735E" w:rsidR="003D119E">
        <w:rPr>
          <w:color w:val="3B3838" w:themeColor="background2" w:themeShade="40"/>
          <w:sz w:val="22"/>
          <w:szCs w:val="22"/>
        </w:rPr>
        <w:t>be reviewed every four years.</w:t>
      </w:r>
    </w:p>
    <w:p w:rsidRPr="001D4EC7" w:rsidR="00012B14" w:rsidP="00FE3E92" w:rsidRDefault="004646FE" w14:paraId="33E5CBF6" w14:textId="77777777">
      <w:pPr>
        <w:pStyle w:val="Heading3"/>
      </w:pPr>
      <w:r w:rsidRPr="001D4EC7">
        <w:t>Consultation</w:t>
      </w:r>
    </w:p>
    <w:p w:rsidRPr="00BF4AA9" w:rsidR="005C65C9" w:rsidP="00BF4AA9" w:rsidRDefault="005C65C9" w14:paraId="7FEFE59F" w14:textId="0FDC1BFE">
      <w:pPr>
        <w:pStyle w:val="Default"/>
        <w:spacing w:before="240"/>
        <w:rPr>
          <w:color w:val="3B3838" w:themeColor="background2" w:themeShade="40"/>
          <w:sz w:val="22"/>
          <w:szCs w:val="22"/>
        </w:rPr>
      </w:pPr>
      <w:r w:rsidRPr="00BF4AA9">
        <w:rPr>
          <w:color w:val="3B3838" w:themeColor="background2" w:themeShade="40"/>
          <w:sz w:val="22"/>
          <w:szCs w:val="22"/>
        </w:rPr>
        <w:t xml:space="preserve">No public consultation was required in the writing or reviewing of this </w:t>
      </w:r>
      <w:r w:rsidRPr="00BF4AA9" w:rsidR="00AC2212">
        <w:rPr>
          <w:color w:val="3B3838" w:themeColor="background2" w:themeShade="40"/>
          <w:sz w:val="22"/>
          <w:szCs w:val="22"/>
        </w:rPr>
        <w:t>p</w:t>
      </w:r>
      <w:r w:rsidRPr="00BF4AA9">
        <w:rPr>
          <w:color w:val="3B3838" w:themeColor="background2" w:themeShade="40"/>
          <w:sz w:val="22"/>
          <w:szCs w:val="22"/>
        </w:rPr>
        <w:t xml:space="preserve">olicy. </w:t>
      </w:r>
    </w:p>
    <w:p w:rsidRPr="00694874" w:rsidR="008633DD" w:rsidP="00FE3E92" w:rsidRDefault="008633DD" w14:paraId="45F613A7" w14:textId="77777777">
      <w:pPr>
        <w:pStyle w:val="Heading3"/>
      </w:pPr>
      <w:r w:rsidRPr="001D4EC7">
        <w:t>Human Rights Charter</w:t>
      </w:r>
    </w:p>
    <w:p w:rsidR="00E460EE" w:rsidP="00032B99" w:rsidRDefault="008633DD" w14:paraId="214814E6" w14:textId="49B76B30">
      <w:pPr>
        <w:spacing w:before="240"/>
        <w:rPr>
          <w:color w:val="0000FF"/>
        </w:rPr>
      </w:pPr>
      <w:r w:rsidRPr="001D4EC7">
        <w:t xml:space="preserve">This policy has been developed with consideration of the requirements under the </w:t>
      </w:r>
      <w:hyperlink w:history="1" r:id="rId8">
        <w:r w:rsidRPr="0059767D" w:rsidR="004E7314">
          <w:rPr>
            <w:rStyle w:val="Hyperlink"/>
            <w:rFonts w:cs="Arial"/>
            <w:i/>
            <w:szCs w:val="22"/>
          </w:rPr>
          <w:t>Charter of Human Rights and Responsibilities</w:t>
        </w:r>
      </w:hyperlink>
      <w:r w:rsidRPr="0059767D">
        <w:rPr>
          <w:color w:val="0000FF"/>
        </w:rPr>
        <w:t>.</w:t>
      </w:r>
    </w:p>
    <w:p w:rsidR="00EF1BB3" w:rsidP="00FE3E92" w:rsidRDefault="00EF1BB3" w14:paraId="7797C6F2" w14:textId="77777777">
      <w:pPr>
        <w:pStyle w:val="Heading3"/>
      </w:pPr>
      <w:r>
        <w:t>Gender Impact Assessment</w:t>
      </w:r>
    </w:p>
    <w:p w:rsidR="00EF1BB3" w:rsidP="00032B99" w:rsidRDefault="00EF1BB3" w14:paraId="0F958EE6" w14:textId="328F7F29">
      <w:pPr>
        <w:spacing w:before="240"/>
        <w:rPr>
          <w:i/>
        </w:rPr>
      </w:pPr>
      <w:r w:rsidRPr="005C65C9">
        <w:t xml:space="preserve">This policy has been developed/reviewed with consideration of the criteria which inspires equality under the </w:t>
      </w:r>
      <w:r w:rsidRPr="005C65C9">
        <w:rPr>
          <w:i/>
        </w:rPr>
        <w:t>Gender Equality Act 2020.</w:t>
      </w:r>
    </w:p>
    <w:p w:rsidR="003A25D8" w:rsidP="00032B99" w:rsidRDefault="003A25D8" w14:paraId="55496829" w14:textId="77777777">
      <w:pPr>
        <w:spacing w:before="240"/>
        <w:rPr>
          <w:iCs/>
        </w:rPr>
        <w:sectPr w:rsidR="003A25D8" w:rsidSect="00032B9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orient="portrait" w:code="9"/>
          <w:pgMar w:top="1560" w:right="992" w:bottom="1701" w:left="992" w:header="709" w:footer="25" w:gutter="0"/>
          <w:cols w:space="720"/>
          <w:docGrid w:linePitch="360"/>
        </w:sectPr>
      </w:pPr>
    </w:p>
    <w:p w:rsidRPr="003A25D8" w:rsidR="003A25D8" w:rsidP="003A25D8" w:rsidRDefault="003A25D8" w14:paraId="42B46FCB" w14:textId="77777777">
      <w:pPr>
        <w:spacing w:before="240"/>
        <w:rPr>
          <w:b/>
          <w:bCs/>
          <w:iCs/>
        </w:rPr>
      </w:pPr>
      <w:r w:rsidRPr="003A25D8">
        <w:rPr>
          <w:b/>
          <w:bCs/>
          <w:iCs/>
        </w:rPr>
        <w:t xml:space="preserve">Attachment 1 – Form of Appointment </w:t>
      </w:r>
    </w:p>
    <w:p w:rsidRPr="00F21AE9" w:rsidR="003A25D8" w:rsidP="002D3499" w:rsidRDefault="003A25D8" w14:paraId="4C8F45F9" w14:textId="3D40D8FA">
      <w:pPr>
        <w:spacing w:before="240" w:after="240"/>
        <w:jc w:val="center"/>
        <w:rPr>
          <w:b/>
          <w:bCs/>
          <w:iCs/>
        </w:rPr>
      </w:pPr>
      <w:r w:rsidRPr="00F21AE9">
        <w:rPr>
          <w:b/>
          <w:bCs/>
          <w:iCs/>
        </w:rPr>
        <w:t>Portfolio Councillor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5889"/>
      </w:tblGrid>
      <w:tr w:rsidR="003A25D8" w:rsidTr="2730314A" w14:paraId="1D2A73FF" w14:textId="77777777">
        <w:tc>
          <w:tcPr>
            <w:tcW w:w="3127" w:type="dxa"/>
            <w:tcMar/>
          </w:tcPr>
          <w:p w:rsidR="003A25D8" w:rsidP="006E0243" w:rsidRDefault="003A25D8" w14:paraId="2F7C4E2E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Portfolio Councillor Name: </w:t>
            </w:r>
          </w:p>
        </w:tc>
        <w:tc>
          <w:tcPr>
            <w:tcW w:w="5889" w:type="dxa"/>
            <w:tcMar/>
          </w:tcPr>
          <w:p w:rsidR="003A25D8" w:rsidP="006E0243" w:rsidRDefault="003A25D8" w14:paraId="4ED003B1" w14:textId="77777777">
            <w:pPr>
              <w:spacing w:before="240"/>
              <w:rPr>
                <w:iCs/>
              </w:rPr>
            </w:pPr>
          </w:p>
        </w:tc>
      </w:tr>
      <w:tr w:rsidR="003A25D8" w:rsidTr="2730314A" w14:paraId="460BC518" w14:textId="77777777">
        <w:tc>
          <w:tcPr>
            <w:tcW w:w="3127" w:type="dxa"/>
            <w:tcMar/>
          </w:tcPr>
          <w:p w:rsidR="003A25D8" w:rsidP="006E0243" w:rsidRDefault="003A25D8" w14:paraId="00B0B730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Portfolio term: </w:t>
            </w:r>
          </w:p>
        </w:tc>
        <w:tc>
          <w:tcPr>
            <w:tcW w:w="5889" w:type="dxa"/>
            <w:tcMar/>
          </w:tcPr>
          <w:p w:rsidR="003A25D8" w:rsidP="006E0243" w:rsidRDefault="003A25D8" w14:paraId="16704CBC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Start: </w:t>
            </w:r>
          </w:p>
          <w:p w:rsidR="003A25D8" w:rsidP="006E0243" w:rsidRDefault="003A25D8" w14:paraId="6D3C86C9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End: </w:t>
            </w:r>
          </w:p>
        </w:tc>
      </w:tr>
      <w:tr w:rsidR="003A25D8" w:rsidTr="2730314A" w14:paraId="3E49668D" w14:textId="77777777">
        <w:tc>
          <w:tcPr>
            <w:tcW w:w="3127" w:type="dxa"/>
            <w:tcMar/>
          </w:tcPr>
          <w:p w:rsidR="003A25D8" w:rsidP="006E0243" w:rsidRDefault="003A25D8" w14:paraId="4C94F386" w14:textId="427B8CBE">
            <w:pPr>
              <w:spacing w:before="240"/>
              <w:rPr>
                <w:iCs/>
              </w:rPr>
            </w:pPr>
            <w:r>
              <w:rPr>
                <w:iCs/>
              </w:rPr>
              <w:t>Assigned Executive Director</w:t>
            </w:r>
            <w:r w:rsidR="0011660D">
              <w:rPr>
                <w:iCs/>
              </w:rPr>
              <w:t>(s)</w:t>
            </w:r>
            <w:r>
              <w:rPr>
                <w:iCs/>
              </w:rPr>
              <w:t xml:space="preserve">: </w:t>
            </w:r>
          </w:p>
        </w:tc>
        <w:tc>
          <w:tcPr>
            <w:tcW w:w="5889" w:type="dxa"/>
            <w:tcMar/>
          </w:tcPr>
          <w:p w:rsidR="003A25D8" w:rsidP="006E0243" w:rsidRDefault="003A25D8" w14:paraId="094F324D" w14:textId="77777777">
            <w:pPr>
              <w:spacing w:before="240"/>
              <w:rPr>
                <w:iCs/>
              </w:rPr>
            </w:pPr>
          </w:p>
        </w:tc>
      </w:tr>
      <w:tr w:rsidR="003A25D8" w:rsidTr="2730314A" w14:paraId="3CA60BC3" w14:textId="77777777">
        <w:tc>
          <w:tcPr>
            <w:tcW w:w="3127" w:type="dxa"/>
            <w:tcMar/>
          </w:tcPr>
          <w:p w:rsidR="003A25D8" w:rsidP="006E0243" w:rsidRDefault="003A25D8" w14:paraId="20EFFA01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General Responsibilities </w:t>
            </w:r>
          </w:p>
        </w:tc>
        <w:tc>
          <w:tcPr>
            <w:tcW w:w="5889" w:type="dxa"/>
            <w:tcMar/>
          </w:tcPr>
          <w:p w:rsidR="00EA5A4E" w:rsidP="00EA5A4E" w:rsidRDefault="00EA5A4E" w14:paraId="5877B92E" w14:textId="77777777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contextualSpacing w:val="0"/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</w:rPr>
              <w:t xml:space="preserve">Meet regularly with the Director(s) responsible for the functional areas of the portfolio to keep up to date matters relevant to their </w:t>
            </w:r>
            <w:proofErr w:type="gramStart"/>
            <w:r>
              <w:rPr>
                <w:rFonts w:eastAsia="Times New Roman"/>
              </w:rPr>
              <w:t>portfolio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Pr="00EA5A4E" w:rsidR="003A25D8" w:rsidP="00EA5A4E" w:rsidRDefault="00EA5A4E" w14:paraId="3156B67B" w14:textId="5CAE35DE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contextualSpacing w:val="0"/>
              <w:rPr>
                <w:rFonts w:eastAsia="Times New Roman"/>
              </w:rPr>
            </w:pPr>
            <w:r w:rsidRPr="00EA5A4E">
              <w:rPr>
                <w:rFonts w:eastAsia="Times New Roman"/>
              </w:rPr>
              <w:t xml:space="preserve">Lead advocacy on strategic and policy portfolio issues to Council and the </w:t>
            </w:r>
            <w:proofErr w:type="gramStart"/>
            <w:r w:rsidRPr="00EA5A4E">
              <w:rPr>
                <w:rFonts w:eastAsia="Times New Roman"/>
              </w:rPr>
              <w:t>community</w:t>
            </w:r>
            <w:proofErr w:type="gramEnd"/>
          </w:p>
          <w:p w:rsidRPr="00EA5A4E" w:rsidR="00EA5A4E" w:rsidP="00EA5A4E" w:rsidRDefault="00EA5A4E" w14:paraId="570858B6" w14:textId="249DB9DC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contextualSpacing w:val="0"/>
              <w:rPr>
                <w:rFonts w:eastAsia="Times New Roman"/>
              </w:rPr>
            </w:pPr>
            <w:r w:rsidRPr="00EA5A4E">
              <w:rPr>
                <w:rFonts w:eastAsia="Times New Roman"/>
              </w:rPr>
              <w:t>Update Councillors at Councillor b</w:t>
            </w:r>
            <w:r w:rsidRPr="00EA5A4E" w:rsidR="003A25D8">
              <w:rPr>
                <w:rFonts w:eastAsia="Times New Roman"/>
              </w:rPr>
              <w:t>riefing</w:t>
            </w:r>
            <w:r w:rsidRPr="00EA5A4E">
              <w:rPr>
                <w:rFonts w:eastAsia="Times New Roman"/>
              </w:rPr>
              <w:t xml:space="preserve">s on strategic matters relevant to their portfolio, including matters likely to come before Council. </w:t>
            </w:r>
          </w:p>
          <w:p w:rsidRPr="00EA5A4E" w:rsidR="00EA5A4E" w:rsidP="2730314A" w:rsidRDefault="00EA5A4E" w14:paraId="2DFE72CB" w14:textId="138B5C5D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rPr>
                <w:rFonts w:eastAsia="Times New Roman"/>
              </w:rPr>
            </w:pPr>
            <w:r w:rsidRPr="2730314A" w:rsidR="00EA5A4E">
              <w:rPr>
                <w:rFonts w:eastAsia="Times New Roman"/>
              </w:rPr>
              <w:t>Represent</w:t>
            </w:r>
            <w:r w:rsidRPr="2730314A" w:rsidR="00EA5A4E">
              <w:rPr>
                <w:rFonts w:eastAsia="Times New Roman"/>
              </w:rPr>
              <w:t xml:space="preserve"> Council on local, </w:t>
            </w:r>
            <w:r w:rsidRPr="2730314A" w:rsidR="00EA5A4E">
              <w:rPr>
                <w:rFonts w:eastAsia="Times New Roman"/>
              </w:rPr>
              <w:t>regional</w:t>
            </w:r>
            <w:r w:rsidRPr="2730314A" w:rsidR="00EA5A4E">
              <w:rPr>
                <w:rFonts w:eastAsia="Times New Roman"/>
              </w:rPr>
              <w:t xml:space="preserve"> or state bodies</w:t>
            </w:r>
            <w:r w:rsidRPr="2730314A" w:rsidR="00EA5A4E">
              <w:rPr>
                <w:rFonts w:eastAsia="Times New Roman"/>
              </w:rPr>
              <w:t xml:space="preserve">, </w:t>
            </w:r>
            <w:r w:rsidRPr="2730314A" w:rsidR="00EA5A4E">
              <w:rPr>
                <w:rFonts w:eastAsia="Times New Roman"/>
              </w:rPr>
              <w:t>committees</w:t>
            </w:r>
            <w:r w:rsidRPr="2730314A" w:rsidR="00EA5A4E">
              <w:rPr>
                <w:rFonts w:eastAsia="Times New Roman"/>
              </w:rPr>
              <w:t xml:space="preserve"> and forums </w:t>
            </w:r>
            <w:r w:rsidRPr="2730314A" w:rsidR="00EA5A4E">
              <w:rPr>
                <w:rFonts w:eastAsia="Times New Roman"/>
              </w:rPr>
              <w:t>relevant to the portfolio</w:t>
            </w:r>
          </w:p>
          <w:p w:rsidRPr="00EA5A4E" w:rsidR="00EA5A4E" w:rsidP="00EA5A4E" w:rsidRDefault="00EA5A4E" w14:paraId="36F326EC" w14:textId="79C0164B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contextualSpacing w:val="0"/>
              <w:rPr>
                <w:rFonts w:eastAsia="Times New Roman"/>
              </w:rPr>
            </w:pPr>
            <w:r w:rsidRPr="00EA5A4E">
              <w:rPr>
                <w:rFonts w:eastAsia="Times New Roman"/>
              </w:rPr>
              <w:t xml:space="preserve">Act as the Council spokesperson on matters relating to the portfolio, including, quotes in media releases and </w:t>
            </w:r>
            <w:r w:rsidRPr="00EA5A4E">
              <w:rPr>
                <w:rFonts w:eastAsia="Times New Roman"/>
              </w:rPr>
              <w:t xml:space="preserve">media interviews as </w:t>
            </w:r>
            <w:r w:rsidRPr="00EA5A4E">
              <w:rPr>
                <w:rFonts w:eastAsia="Times New Roman"/>
              </w:rPr>
              <w:t>required.</w:t>
            </w:r>
          </w:p>
          <w:p w:rsidRPr="00EA5A4E" w:rsidR="00EA5A4E" w:rsidP="00EA5A4E" w:rsidRDefault="00EA5A4E" w14:paraId="02D190A0" w14:textId="6A16EEEC">
            <w:pPr>
              <w:pStyle w:val="ListParagraph"/>
              <w:numPr>
                <w:ilvl w:val="0"/>
                <w:numId w:val="10"/>
              </w:numPr>
              <w:spacing w:before="120" w:after="29" w:line="240" w:lineRule="auto"/>
              <w:ind w:left="297" w:hanging="297"/>
              <w:contextualSpacing w:val="0"/>
              <w:rPr>
                <w:szCs w:val="22"/>
              </w:rPr>
            </w:pPr>
            <w:r w:rsidRPr="00EA5A4E">
              <w:rPr>
                <w:rFonts w:eastAsia="Times New Roman"/>
              </w:rPr>
              <w:t>Report to the community during the Councillor Reports section of Scheduled Council Meetings on significant matters relevant to their portfolio.</w:t>
            </w:r>
            <w:r>
              <w:rPr>
                <w:szCs w:val="22"/>
              </w:rPr>
              <w:t xml:space="preserve"> </w:t>
            </w:r>
          </w:p>
        </w:tc>
      </w:tr>
      <w:tr w:rsidR="003A25D8" w:rsidTr="2730314A" w14:paraId="64432E3A" w14:textId="77777777">
        <w:tc>
          <w:tcPr>
            <w:tcW w:w="3127" w:type="dxa"/>
            <w:tcMar/>
          </w:tcPr>
          <w:p w:rsidR="003A25D8" w:rsidP="006E0243" w:rsidRDefault="003A25D8" w14:paraId="491E162D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Relevant Council Plan Strategic Objectives / Strategies </w:t>
            </w:r>
          </w:p>
        </w:tc>
        <w:tc>
          <w:tcPr>
            <w:tcW w:w="5889" w:type="dxa"/>
            <w:tcMar/>
          </w:tcPr>
          <w:p w:rsidR="003A25D8" w:rsidP="006E0243" w:rsidRDefault="003A25D8" w14:paraId="2245A121" w14:textId="77777777">
            <w:pPr>
              <w:pStyle w:val="Default"/>
              <w:spacing w:before="120" w:after="29"/>
              <w:rPr>
                <w:color w:val="3B3838" w:themeColor="background2" w:themeShade="40"/>
                <w:sz w:val="22"/>
                <w:szCs w:val="22"/>
              </w:rPr>
            </w:pPr>
          </w:p>
        </w:tc>
      </w:tr>
      <w:tr w:rsidR="003A25D8" w:rsidTr="2730314A" w14:paraId="404C0FC3" w14:textId="77777777">
        <w:tc>
          <w:tcPr>
            <w:tcW w:w="3127" w:type="dxa"/>
            <w:tcMar/>
          </w:tcPr>
          <w:p w:rsidR="003A25D8" w:rsidP="006E0243" w:rsidRDefault="003A25D8" w14:paraId="00514C9A" w14:textId="77777777">
            <w:pPr>
              <w:spacing w:before="240"/>
              <w:rPr>
                <w:iCs/>
              </w:rPr>
            </w:pPr>
            <w:r>
              <w:rPr>
                <w:iCs/>
              </w:rPr>
              <w:t>Relevant Council Departments/Areas</w:t>
            </w:r>
          </w:p>
        </w:tc>
        <w:tc>
          <w:tcPr>
            <w:tcW w:w="5889" w:type="dxa"/>
            <w:tcMar/>
          </w:tcPr>
          <w:p w:rsidR="003A25D8" w:rsidP="006E0243" w:rsidRDefault="003A25D8" w14:paraId="49F46824" w14:textId="77777777">
            <w:pPr>
              <w:pStyle w:val="Default"/>
              <w:spacing w:before="120" w:after="29"/>
              <w:rPr>
                <w:color w:val="3B3838" w:themeColor="background2" w:themeShade="40"/>
                <w:sz w:val="22"/>
                <w:szCs w:val="22"/>
              </w:rPr>
            </w:pPr>
          </w:p>
        </w:tc>
      </w:tr>
      <w:tr w:rsidR="003A25D8" w:rsidTr="2730314A" w14:paraId="6EBE591F" w14:textId="77777777">
        <w:tc>
          <w:tcPr>
            <w:tcW w:w="3127" w:type="dxa"/>
            <w:tcMar/>
          </w:tcPr>
          <w:p w:rsidR="003A25D8" w:rsidP="006E0243" w:rsidRDefault="003A25D8" w14:paraId="4105762B" w14:textId="33D05C44">
            <w:pPr>
              <w:spacing w:before="240"/>
              <w:rPr>
                <w:iCs/>
              </w:rPr>
            </w:pPr>
            <w:r>
              <w:rPr>
                <w:iCs/>
              </w:rPr>
              <w:t xml:space="preserve">Committee </w:t>
            </w:r>
            <w:r w:rsidR="0011660D">
              <w:rPr>
                <w:iCs/>
              </w:rPr>
              <w:t>representation</w:t>
            </w:r>
            <w:r>
              <w:rPr>
                <w:iCs/>
              </w:rPr>
              <w:t>:</w:t>
            </w:r>
          </w:p>
        </w:tc>
        <w:tc>
          <w:tcPr>
            <w:tcW w:w="5889" w:type="dxa"/>
            <w:tcMar/>
          </w:tcPr>
          <w:p w:rsidR="003A25D8" w:rsidP="006E0243" w:rsidRDefault="003A25D8" w14:paraId="099330A8" w14:textId="77777777">
            <w:pPr>
              <w:spacing w:before="240"/>
              <w:rPr>
                <w:iCs/>
              </w:rPr>
            </w:pPr>
          </w:p>
        </w:tc>
      </w:tr>
    </w:tbl>
    <w:p w:rsidRPr="003A25D8" w:rsidR="003A25D8" w:rsidP="2730314A" w:rsidRDefault="003A25D8" w14:paraId="5F7480DA" w14:noSpellErr="1" w14:textId="0D5D73D9">
      <w:pPr>
        <w:pStyle w:val="Normal"/>
        <w:spacing w:before="240"/>
      </w:pPr>
    </w:p>
    <w:sectPr w:rsidRPr="003A25D8" w:rsidR="003A25D8" w:rsidSect="003A25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484F" w:rsidP="0059767D" w:rsidRDefault="00B6484F" w14:paraId="5E126BD4" w14:textId="77777777">
      <w:r>
        <w:separator/>
      </w:r>
    </w:p>
  </w:endnote>
  <w:endnote w:type="continuationSeparator" w:id="0">
    <w:p w:rsidR="00B6484F" w:rsidP="0059767D" w:rsidRDefault="00B6484F" w14:paraId="683FDE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0"/>
      <w:gridCol w:w="4446"/>
    </w:tblGrid>
    <w:tr w:rsidRPr="001D4EC7" w:rsidR="009A66C0" w:rsidTr="009A66C0" w14:paraId="2188ABFE" w14:textId="77777777">
      <w:tc>
        <w:tcPr>
          <w:tcW w:w="9915" w:type="dxa"/>
          <w:gridSpan w:val="2"/>
        </w:tcPr>
        <w:p w:rsidRPr="003A4061" w:rsidR="009A66C0" w:rsidP="003A4061" w:rsidRDefault="009A66C0" w14:paraId="7689DA4D" w14:textId="6E7300DC">
          <w:pPr>
            <w:pStyle w:val="Footer"/>
            <w:rPr>
              <w:sz w:val="20"/>
              <w:lang w:val="en-US"/>
            </w:rPr>
          </w:pPr>
          <w:r w:rsidRPr="003A4061">
            <w:rPr>
              <w:sz w:val="20"/>
              <w:lang w:val="en-US"/>
            </w:rPr>
            <w:t xml:space="preserve">Responsible Officer: </w:t>
          </w:r>
          <w:r w:rsidR="008B11E8">
            <w:rPr>
              <w:sz w:val="20"/>
            </w:rPr>
            <w:t>Chief Executive Officer</w:t>
          </w:r>
        </w:p>
      </w:tc>
    </w:tr>
    <w:tr w:rsidRPr="008B11E8" w:rsidR="00C83F03" w:rsidTr="009A66C0" w14:paraId="2BD5CE93" w14:textId="77777777">
      <w:tc>
        <w:tcPr>
          <w:tcW w:w="4957" w:type="dxa"/>
        </w:tcPr>
        <w:p w:rsidRPr="003A4061" w:rsidR="00C83F03" w:rsidP="003A4061" w:rsidRDefault="009A66C0" w14:paraId="133AF808" w14:textId="77777777">
          <w:pPr>
            <w:pStyle w:val="Footer"/>
            <w:rPr>
              <w:sz w:val="20"/>
              <w:lang w:val="en-US"/>
            </w:rPr>
          </w:pPr>
          <w:r w:rsidRPr="003A4061">
            <w:rPr>
              <w:sz w:val="20"/>
            </w:rPr>
            <w:t xml:space="preserve">Adopted: </w:t>
          </w:r>
          <w:r w:rsidRPr="008B11E8" w:rsidR="003A4061">
            <w:rPr>
              <w:sz w:val="20"/>
              <w:highlight w:val="yellow"/>
            </w:rPr>
            <w:fldChar w:fldCharType="begin"/>
          </w:r>
          <w:r w:rsidRPr="008B11E8" w:rsidR="003A4061">
            <w:rPr>
              <w:sz w:val="20"/>
              <w:highlight w:val="yellow"/>
            </w:rPr>
            <w:instrText xml:space="preserve"> MACROBUTTON  AcceptAllChangesShown YYYY-MM-DD </w:instrText>
          </w:r>
          <w:r w:rsidRPr="008B11E8" w:rsidR="003A4061">
            <w:rPr>
              <w:sz w:val="20"/>
              <w:highlight w:val="yellow"/>
            </w:rPr>
            <w:fldChar w:fldCharType="end"/>
          </w:r>
        </w:p>
      </w:tc>
      <w:tc>
        <w:tcPr>
          <w:tcW w:w="4958" w:type="dxa"/>
        </w:tcPr>
        <w:p w:rsidRPr="008B11E8" w:rsidR="00C83F03" w:rsidP="003A4061" w:rsidRDefault="00EF1BB3" w14:paraId="584A0CB1" w14:textId="66EC66F3">
          <w:pPr>
            <w:pStyle w:val="Footer"/>
            <w:jc w:val="right"/>
            <w:rPr>
              <w:sz w:val="16"/>
              <w:szCs w:val="20"/>
              <w:lang w:val="en-US"/>
            </w:rPr>
          </w:pPr>
          <w:r w:rsidRPr="008B11E8">
            <w:rPr>
              <w:b/>
              <w:bCs/>
              <w:sz w:val="16"/>
              <w:szCs w:val="20"/>
              <w:lang w:val="en-US"/>
            </w:rPr>
            <w:fldChar w:fldCharType="begin"/>
          </w:r>
          <w:r w:rsidRPr="008B11E8">
            <w:rPr>
              <w:b/>
              <w:bCs/>
              <w:sz w:val="16"/>
              <w:szCs w:val="20"/>
              <w:lang w:val="en-US"/>
            </w:rPr>
            <w:instrText xml:space="preserve"> PAGE  \* Arabic  \* MERGEFORMAT </w:instrText>
          </w:r>
          <w:r w:rsidRPr="008B11E8">
            <w:rPr>
              <w:b/>
              <w:bCs/>
              <w:sz w:val="16"/>
              <w:szCs w:val="20"/>
              <w:lang w:val="en-US"/>
            </w:rPr>
            <w:fldChar w:fldCharType="separate"/>
          </w:r>
          <w:r w:rsidRPr="008B11E8">
            <w:rPr>
              <w:b/>
              <w:bCs/>
              <w:noProof/>
              <w:sz w:val="16"/>
              <w:szCs w:val="20"/>
              <w:lang w:val="en-US"/>
            </w:rPr>
            <w:t>1</w:t>
          </w:r>
          <w:r w:rsidRPr="008B11E8">
            <w:rPr>
              <w:b/>
              <w:bCs/>
              <w:sz w:val="16"/>
              <w:szCs w:val="20"/>
              <w:lang w:val="en-US"/>
            </w:rPr>
            <w:fldChar w:fldCharType="end"/>
          </w:r>
          <w:r w:rsidRPr="008B11E8">
            <w:rPr>
              <w:sz w:val="16"/>
              <w:szCs w:val="20"/>
              <w:lang w:val="en-US"/>
            </w:rPr>
            <w:t xml:space="preserve"> of </w:t>
          </w:r>
          <w:r w:rsidRPr="008B11E8">
            <w:rPr>
              <w:b/>
              <w:bCs/>
              <w:sz w:val="16"/>
              <w:szCs w:val="20"/>
              <w:lang w:val="en-US"/>
            </w:rPr>
            <w:fldChar w:fldCharType="begin"/>
          </w:r>
          <w:r w:rsidRPr="008B11E8">
            <w:rPr>
              <w:b/>
              <w:bCs/>
              <w:sz w:val="16"/>
              <w:szCs w:val="20"/>
              <w:lang w:val="en-US"/>
            </w:rPr>
            <w:instrText xml:space="preserve"> NUMPAGES  \* Arabic  \* MERGEFORMAT </w:instrText>
          </w:r>
          <w:r w:rsidRPr="008B11E8">
            <w:rPr>
              <w:b/>
              <w:bCs/>
              <w:sz w:val="16"/>
              <w:szCs w:val="20"/>
              <w:lang w:val="en-US"/>
            </w:rPr>
            <w:fldChar w:fldCharType="separate"/>
          </w:r>
          <w:r w:rsidRPr="008B11E8">
            <w:rPr>
              <w:b/>
              <w:bCs/>
              <w:noProof/>
              <w:sz w:val="16"/>
              <w:szCs w:val="20"/>
              <w:lang w:val="en-US"/>
            </w:rPr>
            <w:t>2</w:t>
          </w:r>
          <w:r w:rsidRPr="008B11E8">
            <w:rPr>
              <w:b/>
              <w:bCs/>
              <w:sz w:val="16"/>
              <w:szCs w:val="20"/>
              <w:lang w:val="en-US"/>
            </w:rPr>
            <w:fldChar w:fldCharType="end"/>
          </w:r>
        </w:p>
      </w:tc>
    </w:tr>
  </w:tbl>
  <w:p w:rsidRPr="00781D0F" w:rsidR="00B6484F" w:rsidP="0059767D" w:rsidRDefault="00B6484F" w14:paraId="4462A2F0" w14:textId="77777777">
    <w:pPr>
      <w:pStyle w:val="Footer"/>
      <w:rPr>
        <w:lang w:val="en-US"/>
      </w:rPr>
    </w:pPr>
  </w:p>
  <w:p w:rsidR="008F5146" w:rsidP="0059767D" w:rsidRDefault="008F5146" w14:paraId="17119A3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484F" w:rsidP="0059767D" w:rsidRDefault="00B6484F" w14:paraId="5E97E384" w14:textId="77777777">
    <w:pPr>
      <w:pStyle w:val="Footer"/>
    </w:pPr>
    <w:r>
      <w:tab/>
    </w:r>
    <w:r>
      <w:tab/>
    </w:r>
    <w:r>
      <w:t xml:space="preserve">Page </w:t>
    </w:r>
    <w:r w:rsidR="002461E5">
      <w:fldChar w:fldCharType="begin"/>
    </w:r>
    <w:r w:rsidR="002461E5">
      <w:instrText xml:space="preserve"> PAGE </w:instrText>
    </w:r>
    <w:r w:rsidR="002461E5">
      <w:fldChar w:fldCharType="separate"/>
    </w:r>
    <w:r>
      <w:rPr>
        <w:noProof/>
      </w:rPr>
      <w:t>1</w:t>
    </w:r>
    <w:r w:rsidR="002461E5">
      <w:rPr>
        <w:noProof/>
      </w:rPr>
      <w:fldChar w:fldCharType="end"/>
    </w:r>
    <w:r>
      <w:t xml:space="preserve"> of </w:t>
    </w:r>
    <w:r w:rsidR="00782DD7">
      <w:fldChar w:fldCharType="begin"/>
    </w:r>
    <w:r w:rsidR="00782DD7">
      <w:instrText xml:space="preserve"> NUMPAGES </w:instrText>
    </w:r>
    <w:r w:rsidR="00782DD7">
      <w:fldChar w:fldCharType="separate"/>
    </w:r>
    <w:r w:rsidR="00426E15">
      <w:rPr>
        <w:noProof/>
      </w:rPr>
      <w:t>2</w:t>
    </w:r>
    <w:r w:rsidR="00782DD7">
      <w:rPr>
        <w:noProof/>
      </w:rPr>
      <w:fldChar w:fldCharType="end"/>
    </w:r>
  </w:p>
  <w:p w:rsidR="008F5146" w:rsidP="0059767D" w:rsidRDefault="008F5146" w14:paraId="040029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484F" w:rsidP="0059767D" w:rsidRDefault="00B6484F" w14:paraId="7AE38C60" w14:textId="77777777">
      <w:r>
        <w:separator/>
      </w:r>
    </w:p>
  </w:footnote>
  <w:footnote w:type="continuationSeparator" w:id="0">
    <w:p w:rsidR="00B6484F" w:rsidP="0059767D" w:rsidRDefault="00B6484F" w14:paraId="7454E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B7192F" w:rsidRDefault="00B7192F" w14:paraId="6039B710" w14:textId="661C27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2682E5" wp14:editId="2E739D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192F" w:rsidR="00B7192F" w:rsidRDefault="00B7192F" w14:paraId="1F30A524" w14:textId="283C2BF3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</w:rPr>
                          </w:pPr>
                          <w:r w:rsidRPr="00B7192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C5F563D">
            <v:shapetype id="_x0000_t202" coordsize="21600,21600" o:spt="202" path="m,l,21600r21600,l21600,xe" w14:anchorId="612682E5">
              <v:stroke joinstyle="miter"/>
              <v:path gradientshapeok="t" o:connecttype="rect"/>
            </v:shapetype>
            <v:shape id="Text Box 2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B7192F" w:rsidR="00B7192F" w:rsidRDefault="00B7192F" w14:paraId="75F360E3" w14:textId="283C2BF3">
                    <w:pPr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</w:rPr>
                    </w:pPr>
                    <w:r w:rsidRPr="00B7192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mc:Ignorable="w14 w15 w16se w16cid w16 w16cex w16sdtdh w16du wp14">
  <w:p w:rsidRPr="006A6A2D" w:rsidR="00B6484F" w:rsidP="00286DE7" w:rsidRDefault="00B7192F" w14:paraId="0BAD1041" w14:textId="1D633C57">
    <w:pPr>
      <w:pStyle w:val="Header"/>
      <w:spacing w:after="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0E9BF8" wp14:editId="7C54F633">
              <wp:simplePos x="628650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192F" w:rsidR="00B7192F" w:rsidRDefault="00B7192F" w14:paraId="77FC5B1B" w14:textId="2740252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 w:themeColor="text1"/>
                              <w:sz w:val="24"/>
                            </w:rPr>
                          </w:pPr>
                          <w:r w:rsidRPr="00B7192F">
                            <w:rPr>
                              <w:rFonts w:ascii="Calibri" w:hAnsi="Calibri" w:eastAsia="Calibri" w:cs="Calibri"/>
                              <w:noProof/>
                              <w:color w:val="000000" w:themeColor="text1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7C287FE">
            <v:shapetype id="_x0000_t202" coordsize="21600,21600" o:spt="202" path="m,l,21600r21600,l21600,xe" w14:anchorId="030E9BF8">
              <v:stroke joinstyle="miter"/>
              <v:path gradientshapeok="t" o:connecttype="rect"/>
            </v:shapetype>
            <v:shape id="Text Box 3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B7192F" w:rsidR="00B7192F" w:rsidRDefault="00B7192F" w14:paraId="09E77742" w14:textId="27402521">
                    <w:pPr>
                      <w:rPr>
                        <w:rFonts w:ascii="Calibri" w:hAnsi="Calibri" w:eastAsia="Calibri" w:cs="Calibri"/>
                        <w:noProof/>
                        <w:color w:val="000000" w:themeColor="text1"/>
                        <w:sz w:val="24"/>
                      </w:rPr>
                    </w:pPr>
                    <w:r w:rsidRPr="00B7192F">
                      <w:rPr>
                        <w:rFonts w:ascii="Calibri" w:hAnsi="Calibri" w:eastAsia="Calibri" w:cs="Calibri"/>
                        <w:noProof/>
                        <w:color w:val="000000" w:themeColor="text1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A6A2D" w:rsidR="00B6484F">
      <w:rPr>
        <w:noProof/>
      </w:rPr>
      <w:drawing>
        <wp:anchor distT="0" distB="0" distL="114300" distR="114300" simplePos="0" relativeHeight="251658240" behindDoc="0" locked="0" layoutInCell="1" allowOverlap="1" wp14:anchorId="16EF4C3F" wp14:editId="754CC0BC">
          <wp:simplePos x="0" y="0"/>
          <wp:positionH relativeFrom="column">
            <wp:posOffset>4793615</wp:posOffset>
          </wp:positionH>
          <wp:positionV relativeFrom="paragraph">
            <wp:posOffset>-165799</wp:posOffset>
          </wp:positionV>
          <wp:extent cx="1524000" cy="600075"/>
          <wp:effectExtent l="0" t="0" r="0" b="9525"/>
          <wp:wrapNone/>
          <wp:docPr id="410360096" name="Picture 410360096" descr="NewLogo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H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6A2D" w:rsidR="00B6484F">
      <w:rPr>
        <w:lang w:val="en-US"/>
      </w:rPr>
      <w:t>Murrindindi Shire Council Policy</w:t>
    </w:r>
  </w:p>
  <w:p w:rsidRPr="00286DE7" w:rsidR="00B6484F" w:rsidP="00286DE7" w:rsidRDefault="000573FA" w14:paraId="28864BD2" w14:textId="632C9F6F">
    <w:pPr>
      <w:pStyle w:val="Header"/>
      <w:spacing w:after="0"/>
    </w:pPr>
    <w:r>
      <w:t>Portfolio Councillor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B6484F" w:rsidP="0059767D" w:rsidRDefault="00B7192F" w14:paraId="3D9458DD" w14:textId="520920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26D825" wp14:editId="3319E5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192F" w:rsidR="00B7192F" w:rsidRDefault="00B7192F" w14:paraId="0AB16EF3" w14:textId="53FA230A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</w:rPr>
                          </w:pPr>
                          <w:r w:rsidRPr="00B7192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BA66A81">
            <v:shapetype id="_x0000_t202" coordsize="21600,21600" o:spt="202" path="m,l,21600r21600,l21600,xe" w14:anchorId="4326D825">
              <v:stroke joinstyle="miter"/>
              <v:path gradientshapeok="t" o:connecttype="rect"/>
            </v:shapetype>
            <v:shape id="Text Box 1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B7192F" w:rsidR="00B7192F" w:rsidRDefault="00B7192F" w14:paraId="08CE8BEA" w14:textId="53FA230A">
                    <w:pPr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</w:rPr>
                    </w:pPr>
                    <w:r w:rsidRPr="00B7192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5146" w:rsidP="0059767D" w:rsidRDefault="008F5146" w14:paraId="7F21DD5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83F4D"/>
    <w:multiLevelType w:val="hybridMultilevel"/>
    <w:tmpl w:val="3FDE88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0452A"/>
    <w:multiLevelType w:val="hybridMultilevel"/>
    <w:tmpl w:val="824048A2"/>
    <w:lvl w:ilvl="0" w:tplc="C63A4436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2BA"/>
    <w:multiLevelType w:val="hybridMultilevel"/>
    <w:tmpl w:val="F7343F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2F5C6A"/>
    <w:multiLevelType w:val="hybridMultilevel"/>
    <w:tmpl w:val="421C7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5E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A3391"/>
    <w:multiLevelType w:val="multilevel"/>
    <w:tmpl w:val="A8F8D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6E09AC"/>
    <w:multiLevelType w:val="hybridMultilevel"/>
    <w:tmpl w:val="62B4E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4F24"/>
    <w:multiLevelType w:val="hybridMultilevel"/>
    <w:tmpl w:val="9FFE64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502479"/>
    <w:multiLevelType w:val="hybridMultilevel"/>
    <w:tmpl w:val="9C783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9999">
    <w:abstractNumId w:val="8"/>
  </w:num>
  <w:num w:numId="2" w16cid:durableId="587732703">
    <w:abstractNumId w:val="6"/>
  </w:num>
  <w:num w:numId="3" w16cid:durableId="1524247177">
    <w:abstractNumId w:val="3"/>
  </w:num>
  <w:num w:numId="4" w16cid:durableId="326832237">
    <w:abstractNumId w:val="2"/>
  </w:num>
  <w:num w:numId="5" w16cid:durableId="857424775">
    <w:abstractNumId w:val="1"/>
  </w:num>
  <w:num w:numId="6" w16cid:durableId="1256937754">
    <w:abstractNumId w:val="1"/>
  </w:num>
  <w:num w:numId="7" w16cid:durableId="1863978148">
    <w:abstractNumId w:val="4"/>
  </w:num>
  <w:num w:numId="8" w16cid:durableId="212351196">
    <w:abstractNumId w:val="5"/>
  </w:num>
  <w:num w:numId="9" w16cid:durableId="184095729">
    <w:abstractNumId w:val="0"/>
  </w:num>
  <w:num w:numId="10" w16cid:durableId="1644971034">
    <w:abstractNumId w:val="7"/>
  </w:num>
  <w:num w:numId="11" w16cid:durableId="1024938213">
    <w:abstractNumId w:val="5"/>
  </w:num>
  <w:num w:numId="12" w16cid:durableId="1555699371">
    <w:abstractNumId w:val="5"/>
  </w:num>
  <w:num w:numId="13" w16cid:durableId="2146308306">
    <w:abstractNumId w:val="5"/>
  </w:num>
  <w:num w:numId="14" w16cid:durableId="731467697">
    <w:abstractNumId w:val="5"/>
  </w:num>
  <w:num w:numId="15" w16cid:durableId="21232579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0F"/>
    <w:rsid w:val="00012B14"/>
    <w:rsid w:val="00032B99"/>
    <w:rsid w:val="00036EE3"/>
    <w:rsid w:val="000573FA"/>
    <w:rsid w:val="000621CB"/>
    <w:rsid w:val="00082840"/>
    <w:rsid w:val="000D5B55"/>
    <w:rsid w:val="000F7BF1"/>
    <w:rsid w:val="0011660D"/>
    <w:rsid w:val="00126C95"/>
    <w:rsid w:val="001353AF"/>
    <w:rsid w:val="00136AB0"/>
    <w:rsid w:val="00161438"/>
    <w:rsid w:val="00195D4E"/>
    <w:rsid w:val="001B1E3F"/>
    <w:rsid w:val="001D4EC7"/>
    <w:rsid w:val="001F6CC9"/>
    <w:rsid w:val="001F7EC8"/>
    <w:rsid w:val="002070CA"/>
    <w:rsid w:val="002424A3"/>
    <w:rsid w:val="002461E5"/>
    <w:rsid w:val="00252AE0"/>
    <w:rsid w:val="0026612C"/>
    <w:rsid w:val="00277C7A"/>
    <w:rsid w:val="00280671"/>
    <w:rsid w:val="00286DE7"/>
    <w:rsid w:val="002C3D75"/>
    <w:rsid w:val="002C4445"/>
    <w:rsid w:val="002D3499"/>
    <w:rsid w:val="00315B3D"/>
    <w:rsid w:val="00356556"/>
    <w:rsid w:val="00383833"/>
    <w:rsid w:val="003A25D8"/>
    <w:rsid w:val="003A4061"/>
    <w:rsid w:val="003B4A2C"/>
    <w:rsid w:val="003D119E"/>
    <w:rsid w:val="003D52FB"/>
    <w:rsid w:val="003E7BBD"/>
    <w:rsid w:val="0040487C"/>
    <w:rsid w:val="00426E15"/>
    <w:rsid w:val="00437E0D"/>
    <w:rsid w:val="004646FE"/>
    <w:rsid w:val="004934D7"/>
    <w:rsid w:val="004A1574"/>
    <w:rsid w:val="004B0D7F"/>
    <w:rsid w:val="004C60F1"/>
    <w:rsid w:val="004E072A"/>
    <w:rsid w:val="004E7314"/>
    <w:rsid w:val="004F4B29"/>
    <w:rsid w:val="005048BF"/>
    <w:rsid w:val="00537E46"/>
    <w:rsid w:val="00554309"/>
    <w:rsid w:val="00567E01"/>
    <w:rsid w:val="005709B4"/>
    <w:rsid w:val="00587FF2"/>
    <w:rsid w:val="0059767D"/>
    <w:rsid w:val="005A1819"/>
    <w:rsid w:val="005A5DB4"/>
    <w:rsid w:val="005C65C9"/>
    <w:rsid w:val="00600254"/>
    <w:rsid w:val="00626EA9"/>
    <w:rsid w:val="00645B02"/>
    <w:rsid w:val="0067735E"/>
    <w:rsid w:val="006860EC"/>
    <w:rsid w:val="00694874"/>
    <w:rsid w:val="006A6A2D"/>
    <w:rsid w:val="006D39D8"/>
    <w:rsid w:val="0070174C"/>
    <w:rsid w:val="00773CD6"/>
    <w:rsid w:val="00781742"/>
    <w:rsid w:val="00781D0F"/>
    <w:rsid w:val="00782DD7"/>
    <w:rsid w:val="00784CE2"/>
    <w:rsid w:val="007E71B2"/>
    <w:rsid w:val="007F5A6F"/>
    <w:rsid w:val="00807359"/>
    <w:rsid w:val="008074C8"/>
    <w:rsid w:val="00814288"/>
    <w:rsid w:val="0082088C"/>
    <w:rsid w:val="008306E5"/>
    <w:rsid w:val="00860BA2"/>
    <w:rsid w:val="008633DD"/>
    <w:rsid w:val="00874029"/>
    <w:rsid w:val="008A1FBE"/>
    <w:rsid w:val="008B11E8"/>
    <w:rsid w:val="008C0740"/>
    <w:rsid w:val="008C5F57"/>
    <w:rsid w:val="008C70AC"/>
    <w:rsid w:val="008F23B6"/>
    <w:rsid w:val="008F5146"/>
    <w:rsid w:val="009332F5"/>
    <w:rsid w:val="009A66C0"/>
    <w:rsid w:val="009B02C3"/>
    <w:rsid w:val="009D35CB"/>
    <w:rsid w:val="00A06CB0"/>
    <w:rsid w:val="00A306FC"/>
    <w:rsid w:val="00A334DF"/>
    <w:rsid w:val="00A47B82"/>
    <w:rsid w:val="00A70EC8"/>
    <w:rsid w:val="00AA04DC"/>
    <w:rsid w:val="00AA2F43"/>
    <w:rsid w:val="00AB4ECF"/>
    <w:rsid w:val="00AC2212"/>
    <w:rsid w:val="00AC388B"/>
    <w:rsid w:val="00AC7832"/>
    <w:rsid w:val="00AD323A"/>
    <w:rsid w:val="00AD4121"/>
    <w:rsid w:val="00AE1F84"/>
    <w:rsid w:val="00AE5562"/>
    <w:rsid w:val="00B454F5"/>
    <w:rsid w:val="00B471BF"/>
    <w:rsid w:val="00B54CF6"/>
    <w:rsid w:val="00B6484F"/>
    <w:rsid w:val="00B65A8F"/>
    <w:rsid w:val="00B65F4A"/>
    <w:rsid w:val="00B7192F"/>
    <w:rsid w:val="00B729A8"/>
    <w:rsid w:val="00B82594"/>
    <w:rsid w:val="00B97F7A"/>
    <w:rsid w:val="00BD185E"/>
    <w:rsid w:val="00BE3FA1"/>
    <w:rsid w:val="00BF4AA9"/>
    <w:rsid w:val="00C160AE"/>
    <w:rsid w:val="00C35575"/>
    <w:rsid w:val="00C81EFA"/>
    <w:rsid w:val="00C83F03"/>
    <w:rsid w:val="00CC4549"/>
    <w:rsid w:val="00CF1B0F"/>
    <w:rsid w:val="00D04F48"/>
    <w:rsid w:val="00D27976"/>
    <w:rsid w:val="00D35A85"/>
    <w:rsid w:val="00D65F30"/>
    <w:rsid w:val="00DD73CB"/>
    <w:rsid w:val="00DE1DE3"/>
    <w:rsid w:val="00E168A5"/>
    <w:rsid w:val="00E36B8A"/>
    <w:rsid w:val="00E460EE"/>
    <w:rsid w:val="00E465F9"/>
    <w:rsid w:val="00E74E16"/>
    <w:rsid w:val="00E964BE"/>
    <w:rsid w:val="00EA5A4E"/>
    <w:rsid w:val="00EE1FBF"/>
    <w:rsid w:val="00EE5431"/>
    <w:rsid w:val="00EF1BB3"/>
    <w:rsid w:val="00EF289D"/>
    <w:rsid w:val="00EF2F2C"/>
    <w:rsid w:val="00F22ACD"/>
    <w:rsid w:val="00F422AB"/>
    <w:rsid w:val="00F727C3"/>
    <w:rsid w:val="00F978B1"/>
    <w:rsid w:val="00FE3E92"/>
    <w:rsid w:val="2730314A"/>
    <w:rsid w:val="66FCBAB9"/>
    <w:rsid w:val="6AAFDF46"/>
    <w:rsid w:val="76AC8F44"/>
    <w:rsid w:val="7B24ED50"/>
    <w:rsid w:val="7BF5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C8AE0D0"/>
  <w15:docId w15:val="{DB987962-5415-43BF-8767-1B2FA29E76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cs="Times New Roman" w:asciiTheme="minorHAnsi" w:hAnsiTheme="minorHAnsi" w:eastAsiaTheme="minorEastAsia"/>
        <w:sz w:val="22"/>
        <w:szCs w:val="22"/>
        <w:lang w:val="en-AU" w:eastAsia="en-A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67D"/>
    <w:pPr>
      <w:spacing w:line="276" w:lineRule="auto"/>
    </w:pPr>
    <w:rPr>
      <w:color w:val="3B3838" w:themeColor="background2" w:themeShade="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40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EC7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E92"/>
    <w:pPr>
      <w:keepNext/>
      <w:numPr>
        <w:numId w:val="5"/>
      </w:numPr>
      <w:spacing w:before="240" w:after="60"/>
      <w:ind w:left="709" w:hanging="709"/>
      <w:outlineLvl w:val="2"/>
    </w:pPr>
    <w:rPr>
      <w:rFonts w:cs="Arial" w:asciiTheme="majorHAnsi" w:hAnsiTheme="majorHAnsi" w:eastAsiaTheme="majorEastAsia"/>
      <w:b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EC8"/>
    <w:pPr>
      <w:keepNext/>
      <w:numPr>
        <w:ilvl w:val="1"/>
        <w:numId w:val="8"/>
      </w:numPr>
      <w:spacing w:before="240" w:after="60"/>
      <w:ind w:left="709" w:hanging="709"/>
      <w:outlineLvl w:val="3"/>
    </w:pPr>
    <w:rPr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284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28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28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840"/>
    <w:pPr>
      <w:spacing w:before="240" w:after="60"/>
      <w:outlineLvl w:val="8"/>
    </w:pPr>
    <w:rPr>
      <w:rFonts w:asciiTheme="majorHAnsi" w:hAnsiTheme="majorHAnsi" w:eastAsiaTheme="majorEastAs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DE1DE3"/>
    <w:pPr>
      <w:jc w:val="center"/>
    </w:pPr>
    <w:rPr>
      <w:b/>
      <w:sz w:val="44"/>
    </w:rPr>
  </w:style>
  <w:style w:type="paragraph" w:styleId="BodyText2">
    <w:name w:val="Body Text 2"/>
    <w:basedOn w:val="Normal"/>
    <w:semiHidden/>
    <w:rsid w:val="00DE1DE3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84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Header">
    <w:name w:val="header"/>
    <w:basedOn w:val="Normal"/>
    <w:semiHidden/>
    <w:rsid w:val="00DE1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E1DE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DE1DE3"/>
    <w:pPr>
      <w:ind w:left="720"/>
    </w:pPr>
    <w:rPr>
      <w:rFonts w:ascii="Tahoma" w:hAnsi="Tahoma"/>
      <w:sz w:val="20"/>
    </w:rPr>
  </w:style>
  <w:style w:type="character" w:styleId="Hyperlink">
    <w:name w:val="Hyperlink"/>
    <w:basedOn w:val="DefaultParagraphFont"/>
    <w:semiHidden/>
    <w:rsid w:val="00DE1DE3"/>
    <w:rPr>
      <w:color w:val="0000FF"/>
      <w:u w:val="single"/>
    </w:rPr>
  </w:style>
  <w:style w:type="paragraph" w:styleId="Caption">
    <w:name w:val="caption"/>
    <w:basedOn w:val="Normal"/>
    <w:next w:val="Normal"/>
    <w:rsid w:val="00DE1DE3"/>
    <w:rPr>
      <w:b/>
      <w:sz w:val="16"/>
    </w:rPr>
  </w:style>
  <w:style w:type="paragraph" w:styleId="BodyText3">
    <w:name w:val="Body Text 3"/>
    <w:basedOn w:val="Normal"/>
    <w:semiHidden/>
    <w:rsid w:val="00DE1DE3"/>
    <w:rPr>
      <w:lang w:val="en-GB"/>
    </w:rPr>
  </w:style>
  <w:style w:type="table" w:styleId="TableGrid">
    <w:name w:val="Table Grid"/>
    <w:basedOn w:val="TableNormal"/>
    <w:uiPriority w:val="59"/>
    <w:rsid w:val="00626EA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082840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D4EC7"/>
    <w:rPr>
      <w:rFonts w:asciiTheme="majorHAnsi" w:hAnsiTheme="majorHAnsi" w:eastAsiaTheme="majorEastAsia"/>
      <w:b/>
      <w:bCs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E3E92"/>
    <w:rPr>
      <w:rFonts w:cs="Arial" w:asciiTheme="majorHAnsi" w:hAnsiTheme="majorHAnsi" w:eastAsiaTheme="majorEastAsia"/>
      <w:b/>
      <w:bCs/>
      <w:color w:val="3B3838" w:themeColor="background2" w:themeShade="40"/>
      <w:sz w:val="24"/>
    </w:rPr>
  </w:style>
  <w:style w:type="paragraph" w:styleId="ListParagraph">
    <w:name w:val="List Paragraph"/>
    <w:basedOn w:val="Normal"/>
    <w:uiPriority w:val="34"/>
    <w:qFormat/>
    <w:rsid w:val="0008284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A66C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A70EC8"/>
    <w:rPr>
      <w:b/>
      <w:bCs/>
      <w:color w:val="3B3838" w:themeColor="background2" w:themeShade="40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082840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082840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rsid w:val="00082840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rsid w:val="00082840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82840"/>
    <w:rPr>
      <w:rFonts w:asciiTheme="majorHAnsi" w:hAnsiTheme="majorHAnsi" w:eastAsiaTheme="majorEastAsia"/>
    </w:rPr>
  </w:style>
  <w:style w:type="character" w:styleId="TitleChar" w:customStyle="1">
    <w:name w:val="Title Char"/>
    <w:basedOn w:val="DefaultParagraphFont"/>
    <w:link w:val="Title"/>
    <w:uiPriority w:val="10"/>
    <w:rsid w:val="00082840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840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082840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082840"/>
    <w:rPr>
      <w:b/>
      <w:bCs/>
    </w:rPr>
  </w:style>
  <w:style w:type="character" w:styleId="Emphasis">
    <w:name w:val="Emphasis"/>
    <w:basedOn w:val="DefaultParagraphFont"/>
    <w:uiPriority w:val="20"/>
    <w:qFormat/>
    <w:rsid w:val="000828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284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82840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082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840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82840"/>
    <w:rPr>
      <w:b/>
      <w:i/>
      <w:sz w:val="24"/>
    </w:rPr>
  </w:style>
  <w:style w:type="character" w:styleId="SubtleEmphasis">
    <w:name w:val="Subtle Emphasis"/>
    <w:uiPriority w:val="19"/>
    <w:qFormat/>
    <w:rsid w:val="000828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28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28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28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2840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84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7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CD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3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3C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3CD6"/>
    <w:rPr>
      <w:rFonts w:ascii="Segoe UI" w:hAnsi="Segoe UI" w:cs="Segoe UI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874029"/>
    <w:pPr>
      <w:spacing w:after="0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fault" w:customStyle="1">
    <w:name w:val="Default"/>
    <w:rsid w:val="00FE3E92"/>
    <w:pPr>
      <w:autoSpaceDE w:val="0"/>
      <w:autoSpaceDN w:val="0"/>
      <w:adjustRightInd w:val="0"/>
      <w:spacing w:after="0"/>
    </w:pPr>
    <w:rPr>
      <w:rFonts w:ascii="Arial" w:hAnsi="Arial" w:eastAsia="Times New Roman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2B99"/>
    <w:pPr>
      <w:spacing w:after="0"/>
    </w:pPr>
    <w:rPr>
      <w:color w:val="3B3838" w:themeColor="background2" w:themeShade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umanrights.vic.gov.au/legal-and-policy/victorias-human-rights-laws/the-charter/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C2FEA16716643AD49BF5F07B84E6F" ma:contentTypeVersion="10" ma:contentTypeDescription="Create a new document." ma:contentTypeScope="" ma:versionID="92db824955d80597b54404786d34aa05">
  <xsd:schema xmlns:xsd="http://www.w3.org/2001/XMLSchema" xmlns:xs="http://www.w3.org/2001/XMLSchema" xmlns:p="http://schemas.microsoft.com/office/2006/metadata/properties" xmlns:ns1="http://schemas.microsoft.com/sharepoint/v3" xmlns:ns2="60a94eb1-3f9f-45a6-ba65-47f12915e749" xmlns:ns3="596be5bf-bad1-4e81-aaa4-885eeccda0cc" targetNamespace="http://schemas.microsoft.com/office/2006/metadata/properties" ma:root="true" ma:fieldsID="0ee5d1e814af08defc6bc3890b52ebca" ns1:_="" ns2:_="" ns3:_="">
    <xsd:import namespace="http://schemas.microsoft.com/sharepoint/v3"/>
    <xsd:import namespace="60a94eb1-3f9f-45a6-ba65-47f12915e749"/>
    <xsd:import namespace="596be5bf-bad1-4e81-aaa4-885eeccd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4eb1-3f9f-45a6-ba65-47f12915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e5bf-bad1-4e81-aaa4-885eeccd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DB322-D957-4FBE-A95A-DBF0E8046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86DE1-473B-41D1-A960-D1B8EA504350}"/>
</file>

<file path=customXml/itemProps3.xml><?xml version="1.0" encoding="utf-8"?>
<ds:datastoreItem xmlns:ds="http://schemas.openxmlformats.org/officeDocument/2006/customXml" ds:itemID="{83D0AFD8-A88B-44CC-9F6A-ECF2F0F642C5}"/>
</file>

<file path=customXml/itemProps4.xml><?xml version="1.0" encoding="utf-8"?>
<ds:datastoreItem xmlns:ds="http://schemas.openxmlformats.org/officeDocument/2006/customXml" ds:itemID="{8A69CE5D-E39E-432A-96C0-0D67AFEF50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Murrindindi 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Echeverry</dc:creator>
  <cp:keywords/>
  <dc:description/>
  <cp:lastModifiedBy>Michael Chesworth</cp:lastModifiedBy>
  <cp:revision>4</cp:revision>
  <cp:lastPrinted>2014-06-02T05:56:00Z</cp:lastPrinted>
  <dcterms:created xsi:type="dcterms:W3CDTF">2024-06-13T07:00:00Z</dcterms:created>
  <dcterms:modified xsi:type="dcterms:W3CDTF">2024-06-21T04:07:36Z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d948147-1742-4692-964a-fdeaeafc29a6_Enabled">
    <vt:lpwstr>true</vt:lpwstr>
  </property>
  <property fmtid="{D5CDD505-2E9C-101B-9397-08002B2CF9AE}" pid="6" name="MSIP_Label_9d948147-1742-4692-964a-fdeaeafc29a6_SetDate">
    <vt:lpwstr>2022-12-06T03:34:02Z</vt:lpwstr>
  </property>
  <property fmtid="{D5CDD505-2E9C-101B-9397-08002B2CF9AE}" pid="7" name="MSIP_Label_9d948147-1742-4692-964a-fdeaeafc29a6_Method">
    <vt:lpwstr>Privileged</vt:lpwstr>
  </property>
  <property fmtid="{D5CDD505-2E9C-101B-9397-08002B2CF9AE}" pid="8" name="MSIP_Label_9d948147-1742-4692-964a-fdeaeafc29a6_Name">
    <vt:lpwstr>defa4170-0d19-0005-0003-bc88714345d2</vt:lpwstr>
  </property>
  <property fmtid="{D5CDD505-2E9C-101B-9397-08002B2CF9AE}" pid="9" name="MSIP_Label_9d948147-1742-4692-964a-fdeaeafc29a6_SiteId">
    <vt:lpwstr>178eb3ff-b26c-4882-bec3-48150c87263c</vt:lpwstr>
  </property>
  <property fmtid="{D5CDD505-2E9C-101B-9397-08002B2CF9AE}" pid="10" name="MSIP_Label_9d948147-1742-4692-964a-fdeaeafc29a6_ActionId">
    <vt:lpwstr>9a6e4da6-7c9a-4ce8-9a1c-8b7ae01191e5</vt:lpwstr>
  </property>
  <property fmtid="{D5CDD505-2E9C-101B-9397-08002B2CF9AE}" pid="11" name="MSIP_Label_9d948147-1742-4692-964a-fdeaeafc29a6_ContentBits">
    <vt:lpwstr>1</vt:lpwstr>
  </property>
  <property fmtid="{D5CDD505-2E9C-101B-9397-08002B2CF9AE}" pid="12" name="ContentTypeId">
    <vt:lpwstr>0x010100E8AC2FEA16716643AD49BF5F07B84E6F</vt:lpwstr>
  </property>
</Properties>
</file>